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1B" w:rsidRPr="00C12488" w:rsidRDefault="005A061B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EE6" w:rsidRPr="00C12488" w:rsidRDefault="008C2C7F" w:rsidP="005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488">
        <w:rPr>
          <w:rFonts w:ascii="Times New Roman" w:hAnsi="Times New Roman"/>
          <w:b/>
          <w:sz w:val="24"/>
          <w:szCs w:val="24"/>
        </w:rPr>
        <w:t>Информация</w:t>
      </w:r>
    </w:p>
    <w:p w:rsidR="005A061B" w:rsidRPr="00C12488" w:rsidRDefault="005A061B" w:rsidP="005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2488">
        <w:rPr>
          <w:rFonts w:ascii="Times New Roman" w:hAnsi="Times New Roman"/>
          <w:b/>
          <w:sz w:val="24"/>
          <w:szCs w:val="24"/>
        </w:rPr>
        <w:t>о результатах контрольного мероприятия</w:t>
      </w:r>
      <w:r w:rsidR="00C12488">
        <w:rPr>
          <w:rFonts w:ascii="Times New Roman" w:hAnsi="Times New Roman"/>
          <w:b/>
          <w:sz w:val="24"/>
          <w:szCs w:val="24"/>
        </w:rPr>
        <w:t xml:space="preserve"> </w:t>
      </w:r>
      <w:r w:rsidRPr="00C12488">
        <w:rPr>
          <w:rFonts w:ascii="Times New Roman" w:hAnsi="Times New Roman"/>
          <w:b/>
          <w:sz w:val="24"/>
          <w:szCs w:val="24"/>
        </w:rPr>
        <w:t>«Проверка законности и результативности (эффективность и экономность) использования средств бюджета за 2019 год муниципальным казённым учреждением дополнительного образования "Шегарская спортивная школа"</w:t>
      </w:r>
    </w:p>
    <w:p w:rsidR="005A061B" w:rsidRPr="00C12488" w:rsidRDefault="005A061B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2C7F" w:rsidRPr="009401E3" w:rsidRDefault="008C2C7F" w:rsidP="00573071">
      <w:pPr>
        <w:pStyle w:val="a4"/>
        <w:ind w:firstLine="709"/>
        <w:jc w:val="both"/>
        <w:rPr>
          <w:sz w:val="24"/>
          <w:szCs w:val="24"/>
        </w:rPr>
      </w:pPr>
      <w:r w:rsidRPr="009401E3">
        <w:rPr>
          <w:sz w:val="24"/>
          <w:szCs w:val="24"/>
        </w:rPr>
        <w:t>На о</w:t>
      </w:r>
      <w:r w:rsidR="005A061B" w:rsidRPr="009401E3">
        <w:rPr>
          <w:sz w:val="24"/>
          <w:szCs w:val="24"/>
        </w:rPr>
        <w:t>сновани</w:t>
      </w:r>
      <w:r w:rsidRPr="009401E3">
        <w:rPr>
          <w:sz w:val="24"/>
          <w:szCs w:val="24"/>
        </w:rPr>
        <w:t xml:space="preserve">и </w:t>
      </w:r>
      <w:r w:rsidR="005A061B" w:rsidRPr="009401E3">
        <w:rPr>
          <w:sz w:val="24"/>
          <w:szCs w:val="24"/>
        </w:rPr>
        <w:t>план</w:t>
      </w:r>
      <w:r w:rsidRPr="009401E3">
        <w:rPr>
          <w:sz w:val="24"/>
          <w:szCs w:val="24"/>
        </w:rPr>
        <w:t>а</w:t>
      </w:r>
      <w:r w:rsidR="005A061B" w:rsidRPr="009401E3">
        <w:rPr>
          <w:sz w:val="24"/>
          <w:szCs w:val="24"/>
        </w:rPr>
        <w:t xml:space="preserve"> работы Контрольно-счетного органа муниципального образования «Шегарский район» на 2020 год</w:t>
      </w:r>
      <w:r w:rsidRPr="009401E3">
        <w:rPr>
          <w:sz w:val="24"/>
          <w:szCs w:val="24"/>
        </w:rPr>
        <w:t xml:space="preserve">, </w:t>
      </w:r>
      <w:r w:rsidR="005A061B" w:rsidRPr="009401E3">
        <w:rPr>
          <w:sz w:val="24"/>
          <w:szCs w:val="24"/>
        </w:rPr>
        <w:t>распоряжени</w:t>
      </w:r>
      <w:r w:rsidRPr="009401E3">
        <w:rPr>
          <w:sz w:val="24"/>
          <w:szCs w:val="24"/>
        </w:rPr>
        <w:t>я</w:t>
      </w:r>
      <w:r w:rsidR="005A061B" w:rsidRPr="009401E3">
        <w:rPr>
          <w:sz w:val="24"/>
          <w:szCs w:val="24"/>
        </w:rPr>
        <w:t xml:space="preserve"> администрации Шегарского района № 561 от 30.11.2020 года «О проведение плановой совместной проверки»</w:t>
      </w:r>
      <w:r w:rsidRPr="009401E3">
        <w:rPr>
          <w:sz w:val="24"/>
          <w:szCs w:val="24"/>
        </w:rPr>
        <w:t xml:space="preserve"> была проведена </w:t>
      </w:r>
      <w:r w:rsidR="00075167" w:rsidRPr="009401E3">
        <w:rPr>
          <w:sz w:val="24"/>
          <w:szCs w:val="24"/>
        </w:rPr>
        <w:t xml:space="preserve">совместная </w:t>
      </w:r>
      <w:r w:rsidRPr="009401E3">
        <w:rPr>
          <w:sz w:val="24"/>
          <w:szCs w:val="24"/>
        </w:rPr>
        <w:t>«Проверка законности и результативности (эффективность и экономность) использования средств бюджета за 2019 год м</w:t>
      </w:r>
      <w:r w:rsidRPr="009401E3">
        <w:rPr>
          <w:sz w:val="24"/>
          <w:szCs w:val="24"/>
          <w:lang w:eastAsia="en-US"/>
        </w:rPr>
        <w:t>униципальным казённым учреждением дополнительного образования "Шегарская спортивная школа"</w:t>
      </w:r>
    </w:p>
    <w:p w:rsidR="000E6303" w:rsidRPr="009401E3" w:rsidRDefault="000E6303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b/>
          <w:sz w:val="24"/>
          <w:szCs w:val="24"/>
        </w:rPr>
        <w:t>Цель проверки</w:t>
      </w:r>
      <w:r w:rsidRPr="009401E3">
        <w:rPr>
          <w:rFonts w:ascii="Times New Roman" w:hAnsi="Times New Roman"/>
          <w:sz w:val="24"/>
          <w:szCs w:val="24"/>
        </w:rPr>
        <w:t xml:space="preserve"> – определения законности и результативности (эффективности и экономности) использования средств бюджета муниципальным учреждением дополнительного образования «Шегарский район».</w:t>
      </w:r>
    </w:p>
    <w:p w:rsidR="000E6303" w:rsidRPr="009401E3" w:rsidRDefault="000E6303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b/>
          <w:sz w:val="24"/>
          <w:szCs w:val="24"/>
        </w:rPr>
        <w:t>Дата проведения проверки</w:t>
      </w:r>
      <w:r w:rsidRPr="009401E3">
        <w:rPr>
          <w:rFonts w:ascii="Times New Roman" w:hAnsi="Times New Roman"/>
          <w:sz w:val="24"/>
          <w:szCs w:val="24"/>
        </w:rPr>
        <w:t xml:space="preserve"> с учетом изменений, внесенных Распоряжением Администрации Шегарского района от 14.12.2020г № 592 «О продлении срока проведения плановой совместной проверки»: с 4.12.2020 г. по 2</w:t>
      </w:r>
      <w:r w:rsidR="000B2015" w:rsidRPr="009401E3">
        <w:rPr>
          <w:rFonts w:ascii="Times New Roman" w:hAnsi="Times New Roman"/>
          <w:sz w:val="24"/>
          <w:szCs w:val="24"/>
        </w:rPr>
        <w:t>2</w:t>
      </w:r>
      <w:r w:rsidRPr="009401E3">
        <w:rPr>
          <w:rFonts w:ascii="Times New Roman" w:hAnsi="Times New Roman"/>
          <w:sz w:val="24"/>
          <w:szCs w:val="24"/>
        </w:rPr>
        <w:t>.01.2021 г.</w:t>
      </w:r>
    </w:p>
    <w:p w:rsidR="005A061B" w:rsidRPr="00671033" w:rsidRDefault="005A061B" w:rsidP="005730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1033">
        <w:rPr>
          <w:rFonts w:ascii="Times New Roman" w:hAnsi="Times New Roman"/>
          <w:b/>
          <w:sz w:val="24"/>
          <w:szCs w:val="24"/>
        </w:rPr>
        <w:t xml:space="preserve">Проверяемый период деятельности: </w:t>
      </w:r>
    </w:p>
    <w:p w:rsidR="005A061B" w:rsidRPr="00671033" w:rsidRDefault="005A061B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1033">
        <w:rPr>
          <w:rFonts w:ascii="Times New Roman" w:hAnsi="Times New Roman"/>
          <w:sz w:val="24"/>
          <w:szCs w:val="24"/>
        </w:rPr>
        <w:t>с 01.01.2019 г. по 31.12.2019 г.</w:t>
      </w:r>
    </w:p>
    <w:p w:rsidR="000E6303" w:rsidRPr="009401E3" w:rsidRDefault="000E6303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b/>
          <w:sz w:val="24"/>
          <w:szCs w:val="24"/>
        </w:rPr>
        <w:t>Лица, проводившие проверку в составе рабочей группы, уполномоченной</w:t>
      </w:r>
      <w:r w:rsidR="00C12488" w:rsidRPr="009401E3">
        <w:rPr>
          <w:rFonts w:ascii="Times New Roman" w:hAnsi="Times New Roman"/>
          <w:b/>
          <w:sz w:val="24"/>
          <w:szCs w:val="24"/>
        </w:rPr>
        <w:t xml:space="preserve"> </w:t>
      </w:r>
      <w:r w:rsidRPr="009401E3">
        <w:rPr>
          <w:rFonts w:ascii="Times New Roman" w:hAnsi="Times New Roman"/>
          <w:b/>
          <w:sz w:val="24"/>
          <w:szCs w:val="24"/>
        </w:rPr>
        <w:t>на проведение плановой совместной проверки</w:t>
      </w:r>
      <w:r w:rsidRPr="009401E3">
        <w:rPr>
          <w:rFonts w:ascii="Times New Roman" w:hAnsi="Times New Roman"/>
          <w:sz w:val="24"/>
          <w:szCs w:val="24"/>
        </w:rPr>
        <w:t xml:space="preserve">: </w:t>
      </w:r>
    </w:p>
    <w:p w:rsidR="000E6303" w:rsidRPr="009401E3" w:rsidRDefault="000E6303" w:rsidP="0057307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>Сабирова Светлана Васильевна – главный специалист внутреннего финансового  контроля Администрации Шегарского района;</w:t>
      </w:r>
    </w:p>
    <w:p w:rsidR="004C2B7E" w:rsidRPr="009401E3" w:rsidRDefault="000E6303" w:rsidP="00573071">
      <w:pPr>
        <w:pStyle w:val="ConsPlusNormal"/>
        <w:tabs>
          <w:tab w:val="left" w:pos="426"/>
        </w:tabs>
        <w:ind w:firstLine="709"/>
        <w:outlineLvl w:val="0"/>
      </w:pPr>
      <w:r w:rsidRPr="009401E3">
        <w:t>Заболотнова Евгения Анатольевна – председатель контрольно-счетного органа муници</w:t>
      </w:r>
      <w:r w:rsidR="004C2B7E" w:rsidRPr="009401E3">
        <w:t>пального образования «Шегарский район»</w:t>
      </w:r>
      <w:r w:rsidR="009401E3" w:rsidRPr="009401E3">
        <w:t>.</w:t>
      </w:r>
    </w:p>
    <w:p w:rsidR="009401E3" w:rsidRPr="009401E3" w:rsidRDefault="009401E3" w:rsidP="00573071">
      <w:pPr>
        <w:pStyle w:val="ConsPlusNormal"/>
        <w:tabs>
          <w:tab w:val="left" w:pos="426"/>
        </w:tabs>
        <w:ind w:firstLine="709"/>
        <w:outlineLvl w:val="0"/>
        <w:rPr>
          <w:b/>
        </w:rPr>
      </w:pPr>
      <w:r w:rsidRPr="009401E3">
        <w:rPr>
          <w:b/>
        </w:rPr>
        <w:t xml:space="preserve">Объем проверенных средств составил: </w:t>
      </w:r>
      <w:r w:rsidRPr="009401E3">
        <w:t>20 332,9 тыс. руб.</w:t>
      </w:r>
    </w:p>
    <w:p w:rsidR="00613942" w:rsidRPr="009401E3" w:rsidRDefault="00364A8C" w:rsidP="005730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1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1. </w:t>
      </w:r>
      <w:r w:rsidR="004C2B7E" w:rsidRPr="009401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Результаты контрольного мероприятия</w:t>
      </w:r>
      <w:r w:rsidR="005730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установлены</w:t>
      </w:r>
      <w:r w:rsidR="00613942" w:rsidRPr="009401E3">
        <w:rPr>
          <w:rFonts w:ascii="Times New Roman" w:hAnsi="Times New Roman"/>
          <w:b/>
          <w:sz w:val="24"/>
          <w:szCs w:val="24"/>
        </w:rPr>
        <w:t>:</w:t>
      </w:r>
    </w:p>
    <w:p w:rsidR="00F966BF" w:rsidRPr="009401E3" w:rsidRDefault="00F966BF" w:rsidP="005730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1E3">
        <w:rPr>
          <w:rFonts w:ascii="Times New Roman" w:hAnsi="Times New Roman"/>
          <w:b/>
          <w:sz w:val="24"/>
          <w:szCs w:val="24"/>
        </w:rPr>
        <w:t>1.</w:t>
      </w:r>
      <w:r w:rsidR="00364A8C" w:rsidRPr="009401E3">
        <w:rPr>
          <w:rFonts w:ascii="Times New Roman" w:hAnsi="Times New Roman"/>
          <w:b/>
          <w:sz w:val="24"/>
          <w:szCs w:val="24"/>
        </w:rPr>
        <w:t>1.</w:t>
      </w:r>
      <w:r w:rsidR="002B0281">
        <w:rPr>
          <w:rFonts w:ascii="Times New Roman" w:hAnsi="Times New Roman"/>
          <w:b/>
          <w:sz w:val="24"/>
          <w:szCs w:val="24"/>
        </w:rPr>
        <w:t xml:space="preserve"> </w:t>
      </w:r>
      <w:r w:rsidR="004C2B7E" w:rsidRPr="009401E3">
        <w:rPr>
          <w:rFonts w:ascii="Times New Roman" w:hAnsi="Times New Roman"/>
          <w:b/>
          <w:sz w:val="24"/>
          <w:szCs w:val="24"/>
        </w:rPr>
        <w:t>н</w:t>
      </w:r>
      <w:r w:rsidRPr="009401E3">
        <w:rPr>
          <w:rFonts w:ascii="Times New Roman" w:hAnsi="Times New Roman"/>
          <w:b/>
          <w:sz w:val="24"/>
          <w:szCs w:val="24"/>
        </w:rPr>
        <w:t>арушения при формировании Учетной политики:</w:t>
      </w:r>
    </w:p>
    <w:p w:rsidR="00F966BF" w:rsidRPr="009401E3" w:rsidRDefault="00F966BF" w:rsidP="00573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 xml:space="preserve">п. 6 Инструкции </w:t>
      </w:r>
      <w:r w:rsidR="00D84098" w:rsidRPr="009401E3">
        <w:rPr>
          <w:rFonts w:ascii="Times New Roman" w:hAnsi="Times New Roman"/>
          <w:sz w:val="24"/>
          <w:szCs w:val="24"/>
        </w:rPr>
        <w:t xml:space="preserve">от 01.12.2010 </w:t>
      </w:r>
      <w:r w:rsidRPr="009401E3">
        <w:rPr>
          <w:rFonts w:ascii="Times New Roman" w:hAnsi="Times New Roman"/>
          <w:sz w:val="24"/>
          <w:szCs w:val="24"/>
        </w:rPr>
        <w:t>№ 157н</w:t>
      </w:r>
      <w:r w:rsidR="009013B3" w:rsidRPr="009401E3">
        <w:rPr>
          <w:rStyle w:val="ac"/>
          <w:rFonts w:ascii="Times New Roman" w:hAnsi="Times New Roman"/>
          <w:sz w:val="24"/>
          <w:szCs w:val="24"/>
        </w:rPr>
        <w:footnoteReference w:id="2"/>
      </w:r>
      <w:r w:rsidRPr="009401E3">
        <w:rPr>
          <w:rFonts w:ascii="Times New Roman" w:hAnsi="Times New Roman"/>
          <w:sz w:val="24"/>
          <w:szCs w:val="24"/>
        </w:rPr>
        <w:t xml:space="preserve"> и п. 9 ФСБУ «Учетная политика, оценочные значения и ошибки»</w:t>
      </w:r>
      <w:r w:rsidR="009F2654" w:rsidRPr="009401E3">
        <w:rPr>
          <w:rStyle w:val="ac"/>
          <w:rFonts w:ascii="Times New Roman" w:hAnsi="Times New Roman"/>
          <w:sz w:val="24"/>
          <w:szCs w:val="24"/>
        </w:rPr>
        <w:footnoteReference w:id="3"/>
      </w:r>
      <w:r w:rsidRPr="009401E3">
        <w:rPr>
          <w:rFonts w:ascii="Times New Roman" w:hAnsi="Times New Roman"/>
          <w:sz w:val="24"/>
          <w:szCs w:val="24"/>
        </w:rPr>
        <w:t>.</w:t>
      </w:r>
    </w:p>
    <w:p w:rsidR="00F966BF" w:rsidRPr="009401E3" w:rsidRDefault="00364A8C" w:rsidP="002B02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b/>
          <w:sz w:val="24"/>
          <w:szCs w:val="24"/>
        </w:rPr>
        <w:t>1.</w:t>
      </w:r>
      <w:r w:rsidR="00F966BF" w:rsidRPr="009401E3">
        <w:rPr>
          <w:rFonts w:ascii="Times New Roman" w:hAnsi="Times New Roman"/>
          <w:b/>
          <w:sz w:val="24"/>
          <w:szCs w:val="24"/>
        </w:rPr>
        <w:t>2.</w:t>
      </w:r>
      <w:r w:rsidR="002B0281">
        <w:rPr>
          <w:rFonts w:ascii="Times New Roman" w:hAnsi="Times New Roman"/>
          <w:b/>
          <w:sz w:val="24"/>
          <w:szCs w:val="24"/>
        </w:rPr>
        <w:t> </w:t>
      </w:r>
      <w:r w:rsidR="004C2B7E" w:rsidRPr="009401E3">
        <w:rPr>
          <w:rFonts w:ascii="Times New Roman" w:hAnsi="Times New Roman"/>
          <w:b/>
          <w:sz w:val="24"/>
          <w:szCs w:val="24"/>
        </w:rPr>
        <w:t>н</w:t>
      </w:r>
      <w:r w:rsidR="00F966BF" w:rsidRPr="009401E3">
        <w:rPr>
          <w:rFonts w:ascii="Times New Roman" w:hAnsi="Times New Roman"/>
          <w:b/>
          <w:sz w:val="24"/>
          <w:szCs w:val="24"/>
        </w:rPr>
        <w:t>арушения при ведении бухгалтерского учета и составлении годовой бухгалтерской отчетности</w:t>
      </w:r>
      <w:r w:rsidR="00F966BF" w:rsidRPr="009401E3">
        <w:rPr>
          <w:rFonts w:ascii="Times New Roman" w:hAnsi="Times New Roman"/>
          <w:sz w:val="24"/>
          <w:szCs w:val="24"/>
        </w:rPr>
        <w:t>:</w:t>
      </w:r>
    </w:p>
    <w:p w:rsidR="00F966BF" w:rsidRPr="009401E3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 xml:space="preserve">- нарушение </w:t>
      </w:r>
      <w:r w:rsidR="00F217FE" w:rsidRPr="009401E3">
        <w:rPr>
          <w:rFonts w:ascii="Times New Roman" w:hAnsi="Times New Roman"/>
          <w:sz w:val="24"/>
          <w:szCs w:val="24"/>
        </w:rPr>
        <w:t xml:space="preserve">статей </w:t>
      </w:r>
      <w:r w:rsidR="004C2B7E" w:rsidRPr="009401E3">
        <w:rPr>
          <w:rFonts w:ascii="Times New Roman" w:hAnsi="Times New Roman"/>
          <w:sz w:val="24"/>
          <w:szCs w:val="24"/>
        </w:rPr>
        <w:t>п</w:t>
      </w:r>
      <w:r w:rsidR="00E803FA" w:rsidRPr="009401E3">
        <w:rPr>
          <w:rFonts w:ascii="Times New Roman" w:hAnsi="Times New Roman"/>
          <w:sz w:val="24"/>
          <w:szCs w:val="24"/>
        </w:rPr>
        <w:t>риказ</w:t>
      </w:r>
      <w:r w:rsidR="004C2B7E" w:rsidRPr="009401E3">
        <w:rPr>
          <w:rFonts w:ascii="Times New Roman" w:hAnsi="Times New Roman"/>
          <w:sz w:val="24"/>
          <w:szCs w:val="24"/>
        </w:rPr>
        <w:t>а</w:t>
      </w:r>
      <w:r w:rsidR="00E803FA" w:rsidRPr="009401E3">
        <w:rPr>
          <w:rFonts w:ascii="Times New Roman" w:hAnsi="Times New Roman"/>
          <w:sz w:val="24"/>
          <w:szCs w:val="24"/>
        </w:rPr>
        <w:t xml:space="preserve"> Минфина России от 30.03.2015 №52н</w:t>
      </w:r>
      <w:r w:rsidR="00465F51" w:rsidRPr="009401E3">
        <w:rPr>
          <w:rStyle w:val="ac"/>
          <w:rFonts w:ascii="Times New Roman" w:hAnsi="Times New Roman"/>
          <w:sz w:val="24"/>
          <w:szCs w:val="24"/>
        </w:rPr>
        <w:footnoteReference w:id="4"/>
      </w:r>
      <w:r w:rsidR="004C2B7E" w:rsidRPr="009401E3">
        <w:rPr>
          <w:rFonts w:ascii="Times New Roman" w:hAnsi="Times New Roman"/>
          <w:sz w:val="24"/>
          <w:szCs w:val="24"/>
        </w:rPr>
        <w:t xml:space="preserve">: </w:t>
      </w:r>
      <w:r w:rsidRPr="009401E3">
        <w:rPr>
          <w:rFonts w:ascii="Times New Roman" w:hAnsi="Times New Roman"/>
          <w:sz w:val="24"/>
          <w:szCs w:val="24"/>
        </w:rPr>
        <w:t xml:space="preserve">содержание применяемых форм первичных документов не соответствует содержанию форм, предусмотренных </w:t>
      </w:r>
      <w:r w:rsidR="00F217FE" w:rsidRPr="009401E3">
        <w:rPr>
          <w:rFonts w:ascii="Times New Roman" w:hAnsi="Times New Roman"/>
          <w:sz w:val="24"/>
          <w:szCs w:val="24"/>
        </w:rPr>
        <w:t>п</w:t>
      </w:r>
      <w:r w:rsidR="00E803FA" w:rsidRPr="009401E3">
        <w:rPr>
          <w:rFonts w:ascii="Times New Roman" w:hAnsi="Times New Roman"/>
          <w:sz w:val="24"/>
          <w:szCs w:val="24"/>
        </w:rPr>
        <w:t>риказ</w:t>
      </w:r>
      <w:r w:rsidR="00F217FE" w:rsidRPr="009401E3">
        <w:rPr>
          <w:rFonts w:ascii="Times New Roman" w:hAnsi="Times New Roman"/>
          <w:sz w:val="24"/>
          <w:szCs w:val="24"/>
        </w:rPr>
        <w:t xml:space="preserve">ом </w:t>
      </w:r>
      <w:r w:rsidR="00E803FA" w:rsidRPr="009401E3">
        <w:rPr>
          <w:rFonts w:ascii="Times New Roman" w:hAnsi="Times New Roman"/>
          <w:sz w:val="24"/>
          <w:szCs w:val="24"/>
        </w:rPr>
        <w:t>Минфина России</w:t>
      </w:r>
      <w:r w:rsidR="002E7239">
        <w:rPr>
          <w:rFonts w:ascii="Times New Roman" w:hAnsi="Times New Roman"/>
          <w:sz w:val="24"/>
          <w:szCs w:val="24"/>
        </w:rPr>
        <w:t>;</w:t>
      </w:r>
    </w:p>
    <w:p w:rsidR="00F966BF" w:rsidRPr="009401E3" w:rsidRDefault="004C2B7E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 xml:space="preserve">- </w:t>
      </w:r>
      <w:r w:rsidR="00F966BF" w:rsidRPr="009401E3">
        <w:rPr>
          <w:rFonts w:ascii="Times New Roman" w:hAnsi="Times New Roman"/>
          <w:sz w:val="24"/>
          <w:szCs w:val="24"/>
        </w:rPr>
        <w:t xml:space="preserve">нарушение </w:t>
      </w:r>
      <w:r w:rsidR="00F217FE" w:rsidRPr="009401E3">
        <w:rPr>
          <w:rFonts w:ascii="Times New Roman" w:hAnsi="Times New Roman"/>
          <w:sz w:val="24"/>
          <w:szCs w:val="24"/>
        </w:rPr>
        <w:t>статей</w:t>
      </w:r>
      <w:r w:rsidR="00F966BF" w:rsidRPr="009401E3">
        <w:rPr>
          <w:rFonts w:ascii="Times New Roman" w:hAnsi="Times New Roman"/>
          <w:sz w:val="24"/>
          <w:szCs w:val="24"/>
        </w:rPr>
        <w:t xml:space="preserve"> Федеральног</w:t>
      </w:r>
      <w:r w:rsidR="00465F51" w:rsidRPr="009401E3">
        <w:rPr>
          <w:rFonts w:ascii="Times New Roman" w:hAnsi="Times New Roman"/>
          <w:sz w:val="24"/>
          <w:szCs w:val="24"/>
        </w:rPr>
        <w:t>о закона от 06.12.2011 № 402-ФЗ</w:t>
      </w:r>
      <w:r w:rsidR="00671033">
        <w:rPr>
          <w:rFonts w:ascii="Times New Roman" w:hAnsi="Times New Roman"/>
          <w:sz w:val="24"/>
          <w:szCs w:val="24"/>
        </w:rPr>
        <w:t xml:space="preserve"> </w:t>
      </w:r>
      <w:r w:rsidR="00671033" w:rsidRPr="001F67F6">
        <w:rPr>
          <w:rFonts w:ascii="Times New Roman" w:hAnsi="Times New Roman"/>
          <w:sz w:val="24"/>
          <w:szCs w:val="24"/>
        </w:rPr>
        <w:t>«О бухгалтерском учете»</w:t>
      </w:r>
      <w:r w:rsidR="00671033" w:rsidRPr="009401E3">
        <w:rPr>
          <w:rFonts w:ascii="Times New Roman" w:hAnsi="Times New Roman"/>
          <w:sz w:val="24"/>
          <w:szCs w:val="24"/>
        </w:rPr>
        <w:t xml:space="preserve"> </w:t>
      </w:r>
      <w:r w:rsidR="00F217FE" w:rsidRPr="009401E3">
        <w:rPr>
          <w:rFonts w:ascii="Times New Roman" w:hAnsi="Times New Roman"/>
          <w:sz w:val="24"/>
          <w:szCs w:val="24"/>
        </w:rPr>
        <w:t>(при проведении инвентаризации</w:t>
      </w:r>
      <w:r w:rsidR="00364A8C" w:rsidRPr="009401E3">
        <w:rPr>
          <w:rFonts w:ascii="Times New Roman" w:hAnsi="Times New Roman"/>
          <w:sz w:val="24"/>
          <w:szCs w:val="24"/>
        </w:rPr>
        <w:t>, при применении не унифи</w:t>
      </w:r>
      <w:r w:rsidR="00C12488" w:rsidRPr="009401E3">
        <w:rPr>
          <w:rFonts w:ascii="Times New Roman" w:hAnsi="Times New Roman"/>
          <w:sz w:val="24"/>
          <w:szCs w:val="24"/>
        </w:rPr>
        <w:t>ци</w:t>
      </w:r>
      <w:r w:rsidR="00364A8C" w:rsidRPr="009401E3">
        <w:rPr>
          <w:rFonts w:ascii="Times New Roman" w:hAnsi="Times New Roman"/>
          <w:sz w:val="24"/>
          <w:szCs w:val="24"/>
        </w:rPr>
        <w:t>рованных форм первичных документов)</w:t>
      </w:r>
      <w:r w:rsidR="002E7239">
        <w:rPr>
          <w:rFonts w:ascii="Times New Roman" w:hAnsi="Times New Roman"/>
          <w:sz w:val="24"/>
          <w:szCs w:val="24"/>
        </w:rPr>
        <w:t>;</w:t>
      </w:r>
      <w:r w:rsidR="00364A8C" w:rsidRPr="009401E3">
        <w:rPr>
          <w:rFonts w:ascii="Times New Roman" w:hAnsi="Times New Roman"/>
          <w:sz w:val="24"/>
          <w:szCs w:val="24"/>
        </w:rPr>
        <w:t xml:space="preserve"> </w:t>
      </w:r>
    </w:p>
    <w:p w:rsidR="00F966BF" w:rsidRPr="009401E3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 xml:space="preserve">- нарушение </w:t>
      </w:r>
      <w:r w:rsidR="00F217FE" w:rsidRPr="009401E3">
        <w:rPr>
          <w:rFonts w:ascii="Times New Roman" w:hAnsi="Times New Roman"/>
          <w:sz w:val="24"/>
          <w:szCs w:val="24"/>
        </w:rPr>
        <w:t xml:space="preserve">пунктов </w:t>
      </w:r>
      <w:r w:rsidRPr="009401E3">
        <w:rPr>
          <w:rFonts w:ascii="Times New Roman" w:hAnsi="Times New Roman"/>
          <w:sz w:val="24"/>
          <w:szCs w:val="24"/>
        </w:rPr>
        <w:t>Инструкции</w:t>
      </w:r>
      <w:r w:rsidR="00465F51" w:rsidRPr="009401E3">
        <w:rPr>
          <w:rFonts w:ascii="Times New Roman" w:hAnsi="Times New Roman"/>
          <w:sz w:val="24"/>
          <w:szCs w:val="24"/>
        </w:rPr>
        <w:t xml:space="preserve"> от 01.12.2010 </w:t>
      </w:r>
      <w:r w:rsidRPr="009401E3">
        <w:rPr>
          <w:rFonts w:ascii="Times New Roman" w:hAnsi="Times New Roman"/>
          <w:sz w:val="24"/>
          <w:szCs w:val="24"/>
        </w:rPr>
        <w:t>№ 157н</w:t>
      </w:r>
      <w:r w:rsidR="00465F51" w:rsidRPr="009401E3">
        <w:rPr>
          <w:rFonts w:ascii="Times New Roman" w:hAnsi="Times New Roman"/>
          <w:sz w:val="24"/>
          <w:szCs w:val="24"/>
          <w:vertAlign w:val="superscript"/>
        </w:rPr>
        <w:t>1</w:t>
      </w:r>
      <w:r w:rsidR="004C2B7E" w:rsidRPr="009401E3">
        <w:rPr>
          <w:rFonts w:ascii="Times New Roman" w:hAnsi="Times New Roman"/>
          <w:sz w:val="24"/>
          <w:szCs w:val="24"/>
        </w:rPr>
        <w:t>(</w:t>
      </w:r>
      <w:r w:rsidR="00F217FE" w:rsidRPr="009401E3">
        <w:rPr>
          <w:rFonts w:ascii="Times New Roman" w:hAnsi="Times New Roman"/>
          <w:sz w:val="24"/>
          <w:szCs w:val="24"/>
        </w:rPr>
        <w:t xml:space="preserve">при </w:t>
      </w:r>
      <w:r w:rsidR="004C2B7E" w:rsidRPr="009401E3">
        <w:rPr>
          <w:rFonts w:ascii="Times New Roman" w:hAnsi="Times New Roman"/>
          <w:sz w:val="24"/>
          <w:szCs w:val="24"/>
        </w:rPr>
        <w:t>ведени</w:t>
      </w:r>
      <w:r w:rsidR="00F217FE" w:rsidRPr="009401E3">
        <w:rPr>
          <w:rFonts w:ascii="Times New Roman" w:hAnsi="Times New Roman"/>
          <w:sz w:val="24"/>
          <w:szCs w:val="24"/>
        </w:rPr>
        <w:t>и</w:t>
      </w:r>
      <w:r w:rsidR="004C2B7E" w:rsidRPr="009401E3">
        <w:rPr>
          <w:rFonts w:ascii="Times New Roman" w:hAnsi="Times New Roman"/>
          <w:sz w:val="24"/>
          <w:szCs w:val="24"/>
        </w:rPr>
        <w:t xml:space="preserve"> ж</w:t>
      </w:r>
      <w:r w:rsidRPr="009401E3">
        <w:rPr>
          <w:rFonts w:ascii="Times New Roman" w:hAnsi="Times New Roman"/>
          <w:sz w:val="24"/>
          <w:szCs w:val="24"/>
        </w:rPr>
        <w:t>урнал</w:t>
      </w:r>
      <w:r w:rsidR="004C2B7E" w:rsidRPr="009401E3">
        <w:rPr>
          <w:rFonts w:ascii="Times New Roman" w:hAnsi="Times New Roman"/>
          <w:sz w:val="24"/>
          <w:szCs w:val="24"/>
        </w:rPr>
        <w:t>ов</w:t>
      </w:r>
      <w:r w:rsidR="00F217FE" w:rsidRPr="009401E3">
        <w:rPr>
          <w:rFonts w:ascii="Times New Roman" w:hAnsi="Times New Roman"/>
          <w:sz w:val="24"/>
          <w:szCs w:val="24"/>
        </w:rPr>
        <w:t xml:space="preserve"> операций, при </w:t>
      </w:r>
      <w:r w:rsidR="00F217FE" w:rsidRPr="009401E3">
        <w:rPr>
          <w:rFonts w:ascii="Times New Roman" w:hAnsi="Times New Roman"/>
          <w:iCs/>
          <w:sz w:val="24"/>
          <w:szCs w:val="24"/>
        </w:rPr>
        <w:t>у</w:t>
      </w:r>
      <w:r w:rsidR="00F217FE" w:rsidRPr="009401E3">
        <w:rPr>
          <w:rFonts w:ascii="Times New Roman" w:hAnsi="Times New Roman"/>
          <w:sz w:val="24"/>
          <w:szCs w:val="24"/>
        </w:rPr>
        <w:t>чете расчетов с подотчетными лицами, при учете нефинансовых активов, материальных запасов</w:t>
      </w:r>
      <w:r w:rsidR="002D1305" w:rsidRPr="009401E3">
        <w:rPr>
          <w:rFonts w:ascii="Times New Roman" w:hAnsi="Times New Roman"/>
          <w:sz w:val="24"/>
          <w:szCs w:val="24"/>
        </w:rPr>
        <w:t>, при отражении операций по санкционированию</w:t>
      </w:r>
      <w:r w:rsidR="00942B41" w:rsidRPr="009401E3">
        <w:rPr>
          <w:rFonts w:ascii="Times New Roman" w:hAnsi="Times New Roman"/>
          <w:sz w:val="24"/>
          <w:szCs w:val="24"/>
        </w:rPr>
        <w:t>, при отражении расчетов по оплате труда</w:t>
      </w:r>
      <w:r w:rsidR="000644F4" w:rsidRPr="009401E3">
        <w:rPr>
          <w:rFonts w:ascii="Times New Roman" w:hAnsi="Times New Roman"/>
          <w:sz w:val="24"/>
          <w:szCs w:val="24"/>
        </w:rPr>
        <w:t>)</w:t>
      </w:r>
      <w:r w:rsidR="00A55347" w:rsidRPr="009401E3">
        <w:rPr>
          <w:rFonts w:ascii="Times New Roman" w:hAnsi="Times New Roman"/>
          <w:sz w:val="24"/>
          <w:szCs w:val="24"/>
        </w:rPr>
        <w:t>;</w:t>
      </w:r>
    </w:p>
    <w:p w:rsidR="00BA539E" w:rsidRPr="009401E3" w:rsidRDefault="00BA539E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lastRenderedPageBreak/>
        <w:t>- нарушение</w:t>
      </w:r>
      <w:r w:rsidR="000A7FED" w:rsidRPr="009401E3">
        <w:rPr>
          <w:rFonts w:ascii="Times New Roman" w:hAnsi="Times New Roman"/>
          <w:sz w:val="24"/>
          <w:szCs w:val="24"/>
        </w:rPr>
        <w:t xml:space="preserve"> статей 129, 142</w:t>
      </w:r>
      <w:r w:rsidR="00C12488" w:rsidRPr="009401E3">
        <w:rPr>
          <w:rFonts w:ascii="Times New Roman" w:hAnsi="Times New Roman"/>
          <w:sz w:val="24"/>
          <w:szCs w:val="24"/>
        </w:rPr>
        <w:t xml:space="preserve"> </w:t>
      </w:r>
      <w:r w:rsidR="00084BDD" w:rsidRPr="009401E3">
        <w:rPr>
          <w:rFonts w:ascii="Times New Roman" w:hAnsi="Times New Roman"/>
          <w:sz w:val="24"/>
          <w:szCs w:val="24"/>
        </w:rPr>
        <w:t>Инструкции</w:t>
      </w:r>
      <w:r w:rsidRPr="009401E3">
        <w:rPr>
          <w:rFonts w:ascii="Times New Roman" w:hAnsi="Times New Roman"/>
          <w:sz w:val="24"/>
          <w:szCs w:val="24"/>
        </w:rPr>
        <w:t xml:space="preserve"> от 06.12.2010 </w:t>
      </w:r>
      <w:r w:rsidR="00573071">
        <w:rPr>
          <w:rFonts w:ascii="Times New Roman" w:hAnsi="Times New Roman"/>
          <w:sz w:val="24"/>
          <w:szCs w:val="24"/>
        </w:rPr>
        <w:t>№</w:t>
      </w:r>
      <w:r w:rsidRPr="009401E3">
        <w:rPr>
          <w:rFonts w:ascii="Times New Roman" w:hAnsi="Times New Roman"/>
          <w:sz w:val="24"/>
          <w:szCs w:val="24"/>
        </w:rPr>
        <w:t xml:space="preserve"> 162н </w:t>
      </w:r>
      <w:r w:rsidRPr="009401E3">
        <w:rPr>
          <w:rStyle w:val="ac"/>
          <w:rFonts w:ascii="Times New Roman" w:hAnsi="Times New Roman"/>
          <w:sz w:val="24"/>
          <w:szCs w:val="24"/>
        </w:rPr>
        <w:footnoteReference w:id="5"/>
      </w:r>
      <w:r w:rsidR="00C03A12" w:rsidRPr="009401E3">
        <w:rPr>
          <w:rFonts w:ascii="Times New Roman" w:hAnsi="Times New Roman"/>
          <w:sz w:val="24"/>
          <w:szCs w:val="24"/>
        </w:rPr>
        <w:t xml:space="preserve"> (при ведении карточки учета лимитов бюджетных обязательств (бюджетных ассигнований) при отражении операций по санкционированию);</w:t>
      </w:r>
    </w:p>
    <w:p w:rsidR="00F966BF" w:rsidRPr="00C12488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 xml:space="preserve">- нарушение инструкции </w:t>
      </w:r>
      <w:r w:rsidR="00465F51" w:rsidRPr="00C12488">
        <w:rPr>
          <w:rFonts w:ascii="Times New Roman" w:hAnsi="Times New Roman"/>
          <w:sz w:val="24"/>
          <w:szCs w:val="24"/>
        </w:rPr>
        <w:t xml:space="preserve">от 28.12.2010 </w:t>
      </w:r>
      <w:r w:rsidRPr="00C12488">
        <w:rPr>
          <w:rFonts w:ascii="Times New Roman" w:hAnsi="Times New Roman"/>
          <w:sz w:val="24"/>
          <w:szCs w:val="24"/>
        </w:rPr>
        <w:t>№ 191н</w:t>
      </w:r>
      <w:r w:rsidR="00465F51" w:rsidRPr="00C12488">
        <w:rPr>
          <w:rStyle w:val="ac"/>
          <w:rFonts w:ascii="Times New Roman" w:hAnsi="Times New Roman"/>
          <w:sz w:val="24"/>
          <w:szCs w:val="24"/>
        </w:rPr>
        <w:footnoteReference w:id="6"/>
      </w:r>
      <w:r w:rsidR="004C2B7E" w:rsidRPr="00C12488">
        <w:rPr>
          <w:rFonts w:ascii="Times New Roman" w:hAnsi="Times New Roman"/>
          <w:sz w:val="24"/>
          <w:szCs w:val="24"/>
        </w:rPr>
        <w:t>(</w:t>
      </w:r>
      <w:r w:rsidRPr="00C12488">
        <w:rPr>
          <w:rFonts w:ascii="Times New Roman" w:hAnsi="Times New Roman"/>
          <w:sz w:val="24"/>
          <w:szCs w:val="24"/>
        </w:rPr>
        <w:t xml:space="preserve">представленная бухгалтерская отчетность не пронумерована, к отчетности не приложено оглавление, отсутствует форма </w:t>
      </w:r>
      <w:hyperlink r:id="rId8" w:history="1">
        <w:r w:rsidRPr="00C12488">
          <w:rPr>
            <w:rFonts w:ascii="Times New Roman" w:hAnsi="Times New Roman"/>
            <w:sz w:val="24"/>
            <w:szCs w:val="24"/>
          </w:rPr>
          <w:t>0503160</w:t>
        </w:r>
      </w:hyperlink>
      <w:r w:rsidRPr="00C12488">
        <w:rPr>
          <w:rFonts w:ascii="Times New Roman" w:hAnsi="Times New Roman"/>
          <w:sz w:val="24"/>
          <w:szCs w:val="24"/>
        </w:rPr>
        <w:t xml:space="preserve"> «Пояснительная записка к Балансу учреждения»</w:t>
      </w:r>
      <w:r w:rsidR="004C2B7E" w:rsidRPr="00C12488">
        <w:rPr>
          <w:rFonts w:ascii="Times New Roman" w:hAnsi="Times New Roman"/>
          <w:sz w:val="24"/>
          <w:szCs w:val="24"/>
        </w:rPr>
        <w:t>)</w:t>
      </w:r>
      <w:r w:rsidRPr="00C12488">
        <w:rPr>
          <w:rFonts w:ascii="Times New Roman" w:hAnsi="Times New Roman"/>
          <w:sz w:val="24"/>
          <w:szCs w:val="24"/>
        </w:rPr>
        <w:t>.</w:t>
      </w:r>
    </w:p>
    <w:p w:rsidR="00F966BF" w:rsidRPr="00C12488" w:rsidRDefault="00364A8C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2488">
        <w:rPr>
          <w:rFonts w:ascii="Times New Roman" w:hAnsi="Times New Roman"/>
          <w:b/>
          <w:sz w:val="24"/>
          <w:szCs w:val="24"/>
        </w:rPr>
        <w:t>1.</w:t>
      </w:r>
      <w:r w:rsidR="00F966BF" w:rsidRPr="00C12488">
        <w:rPr>
          <w:rFonts w:ascii="Times New Roman" w:hAnsi="Times New Roman"/>
          <w:b/>
          <w:sz w:val="24"/>
          <w:szCs w:val="24"/>
        </w:rPr>
        <w:t xml:space="preserve">3. </w:t>
      </w:r>
      <w:r w:rsidR="004C2B7E" w:rsidRPr="00C12488">
        <w:rPr>
          <w:rFonts w:ascii="Times New Roman" w:hAnsi="Times New Roman"/>
          <w:b/>
          <w:sz w:val="24"/>
          <w:szCs w:val="24"/>
        </w:rPr>
        <w:t xml:space="preserve">нарушения </w:t>
      </w:r>
      <w:r w:rsidR="00F966BF" w:rsidRPr="00C12488">
        <w:rPr>
          <w:rFonts w:ascii="Times New Roman" w:hAnsi="Times New Roman"/>
          <w:b/>
          <w:sz w:val="24"/>
          <w:szCs w:val="24"/>
        </w:rPr>
        <w:t>при ведении кассовых операций:</w:t>
      </w:r>
    </w:p>
    <w:p w:rsidR="00F966BF" w:rsidRPr="00C12488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 xml:space="preserve">- </w:t>
      </w:r>
      <w:r w:rsidRPr="00C12488">
        <w:rPr>
          <w:rFonts w:ascii="Times New Roman" w:hAnsi="Times New Roman"/>
          <w:iCs/>
          <w:sz w:val="24"/>
          <w:szCs w:val="24"/>
        </w:rPr>
        <w:t>Указания Банка России от 11.03.2014г. № 3210-У</w:t>
      </w:r>
      <w:r w:rsidR="00465F51" w:rsidRPr="00C12488">
        <w:rPr>
          <w:rStyle w:val="ac"/>
          <w:rFonts w:ascii="Times New Roman" w:hAnsi="Times New Roman"/>
          <w:iCs/>
          <w:sz w:val="24"/>
          <w:szCs w:val="24"/>
        </w:rPr>
        <w:footnoteReference w:id="7"/>
      </w:r>
      <w:r w:rsidRPr="00C12488">
        <w:rPr>
          <w:rFonts w:ascii="Times New Roman" w:hAnsi="Times New Roman"/>
          <w:sz w:val="24"/>
          <w:szCs w:val="24"/>
        </w:rPr>
        <w:t xml:space="preserve"> не предусматривают передачу полномочий по организации наличных расчетов.</w:t>
      </w:r>
    </w:p>
    <w:p w:rsidR="00F966BF" w:rsidRPr="00C12488" w:rsidRDefault="00F966BF" w:rsidP="00573071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Полномочия по организации наличных расчетов МКУ ДО «Шегарская спортивная школа» Централизованной бухгалтерии не переданы и заниматься приемом и выдачей из кассы учреждения денежной наличности в интересах МКУ ДО «Шегарская спортивная школа» Централизованная бухгалтерия не может.</w:t>
      </w:r>
    </w:p>
    <w:p w:rsidR="002D1305" w:rsidRPr="00C12488" w:rsidRDefault="00364A8C" w:rsidP="005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2488">
        <w:rPr>
          <w:rFonts w:ascii="Times New Roman" w:hAnsi="Times New Roman"/>
          <w:b/>
          <w:sz w:val="24"/>
          <w:szCs w:val="24"/>
        </w:rPr>
        <w:t>1.4</w:t>
      </w:r>
      <w:r w:rsidR="002D1305" w:rsidRPr="00C12488">
        <w:rPr>
          <w:rFonts w:ascii="Times New Roman" w:hAnsi="Times New Roman"/>
          <w:b/>
          <w:sz w:val="24"/>
          <w:szCs w:val="24"/>
        </w:rPr>
        <w:t>. нарушения при осуществлении внутреннего финансового контроля:</w:t>
      </w:r>
    </w:p>
    <w:p w:rsidR="002D1305" w:rsidRPr="00C12488" w:rsidRDefault="002D1305" w:rsidP="005730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- в Учреждении не создана комиссия, осуществляющая внутренний финансовый контроль;</w:t>
      </w:r>
    </w:p>
    <w:p w:rsidR="002D1305" w:rsidRPr="00C12488" w:rsidRDefault="002D1305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- не утверждено положение о работе комиссии по внутреннему финансовому контролю</w:t>
      </w:r>
      <w:r w:rsidR="006D098B" w:rsidRPr="00C12488">
        <w:rPr>
          <w:rFonts w:ascii="Times New Roman" w:hAnsi="Times New Roman"/>
          <w:sz w:val="24"/>
          <w:szCs w:val="24"/>
        </w:rPr>
        <w:t>.</w:t>
      </w:r>
    </w:p>
    <w:p w:rsidR="00F966BF" w:rsidRPr="00C12488" w:rsidRDefault="00364A8C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2488">
        <w:rPr>
          <w:rFonts w:ascii="Times New Roman" w:hAnsi="Times New Roman"/>
          <w:b/>
          <w:sz w:val="24"/>
          <w:szCs w:val="24"/>
        </w:rPr>
        <w:t>1.5</w:t>
      </w:r>
      <w:r w:rsidR="00F966BF" w:rsidRPr="00C12488">
        <w:rPr>
          <w:rFonts w:ascii="Times New Roman" w:hAnsi="Times New Roman"/>
          <w:b/>
          <w:sz w:val="24"/>
          <w:szCs w:val="24"/>
        </w:rPr>
        <w:t xml:space="preserve">. </w:t>
      </w:r>
      <w:r w:rsidR="002D1305" w:rsidRPr="00C12488">
        <w:rPr>
          <w:rFonts w:ascii="Times New Roman" w:hAnsi="Times New Roman"/>
          <w:b/>
          <w:sz w:val="24"/>
          <w:szCs w:val="24"/>
        </w:rPr>
        <w:t>н</w:t>
      </w:r>
      <w:r w:rsidR="00F966BF" w:rsidRPr="00C12488">
        <w:rPr>
          <w:rFonts w:ascii="Times New Roman" w:hAnsi="Times New Roman"/>
          <w:b/>
          <w:sz w:val="24"/>
          <w:szCs w:val="24"/>
        </w:rPr>
        <w:t>арушения при выполнении бюджетных полномочий получателя бюджетных средств:</w:t>
      </w:r>
    </w:p>
    <w:p w:rsidR="001D580E" w:rsidRPr="00C12488" w:rsidRDefault="001D580E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eastAsiaTheme="minorHAnsi" w:hAnsi="Times New Roman"/>
          <w:sz w:val="24"/>
          <w:szCs w:val="24"/>
          <w:shd w:val="clear" w:color="auto" w:fill="FFFFFF"/>
        </w:rPr>
        <w:t>-</w:t>
      </w:r>
      <w:r w:rsidRPr="00C12488">
        <w:rPr>
          <w:rFonts w:ascii="Times New Roman" w:eastAsiaTheme="minorHAnsi" w:hAnsi="Times New Roman"/>
          <w:sz w:val="24"/>
          <w:szCs w:val="24"/>
        </w:rPr>
        <w:t xml:space="preserve"> нарушение</w:t>
      </w:r>
      <w:hyperlink r:id="rId9" w:history="1">
        <w:r w:rsidRPr="00C12488">
          <w:rPr>
            <w:rFonts w:ascii="Times New Roman" w:eastAsiaTheme="minorHAnsi" w:hAnsi="Times New Roman"/>
            <w:sz w:val="24"/>
            <w:szCs w:val="24"/>
          </w:rPr>
          <w:t xml:space="preserve"> пункта 2 статьи 161</w:t>
        </w:r>
      </w:hyperlink>
      <w:r w:rsidRPr="00C12488">
        <w:rPr>
          <w:rFonts w:ascii="Times New Roman" w:eastAsiaTheme="minorHAnsi" w:hAnsi="Times New Roman"/>
          <w:sz w:val="24"/>
          <w:szCs w:val="24"/>
        </w:rPr>
        <w:t xml:space="preserve"> Б</w:t>
      </w:r>
      <w:r w:rsidR="00573071">
        <w:rPr>
          <w:rFonts w:ascii="Times New Roman" w:eastAsiaTheme="minorHAnsi" w:hAnsi="Times New Roman"/>
          <w:sz w:val="24"/>
          <w:szCs w:val="24"/>
        </w:rPr>
        <w:t xml:space="preserve">юджетного кодекса </w:t>
      </w:r>
      <w:r w:rsidRPr="00C12488">
        <w:rPr>
          <w:rFonts w:ascii="Times New Roman" w:eastAsiaTheme="minorHAnsi" w:hAnsi="Times New Roman"/>
          <w:sz w:val="24"/>
          <w:szCs w:val="24"/>
        </w:rPr>
        <w:t>Р</w:t>
      </w:r>
      <w:r w:rsidR="00573071">
        <w:rPr>
          <w:rFonts w:ascii="Times New Roman" w:eastAsiaTheme="minorHAnsi" w:hAnsi="Times New Roman"/>
          <w:sz w:val="24"/>
          <w:szCs w:val="24"/>
        </w:rPr>
        <w:t xml:space="preserve">оссийской </w:t>
      </w:r>
      <w:r w:rsidRPr="00C12488">
        <w:rPr>
          <w:rFonts w:ascii="Times New Roman" w:eastAsiaTheme="minorHAnsi" w:hAnsi="Times New Roman"/>
          <w:sz w:val="24"/>
          <w:szCs w:val="24"/>
        </w:rPr>
        <w:t>Ф</w:t>
      </w:r>
      <w:r w:rsidR="00573071">
        <w:rPr>
          <w:rFonts w:ascii="Times New Roman" w:eastAsiaTheme="minorHAnsi" w:hAnsi="Times New Roman"/>
          <w:sz w:val="24"/>
          <w:szCs w:val="24"/>
        </w:rPr>
        <w:t>едерации</w:t>
      </w:r>
      <w:r w:rsidRPr="00C12488">
        <w:rPr>
          <w:rFonts w:ascii="Times New Roman" w:eastAsiaTheme="minorHAnsi" w:hAnsi="Times New Roman"/>
          <w:sz w:val="24"/>
          <w:szCs w:val="24"/>
        </w:rPr>
        <w:t xml:space="preserve"> (отсутствие бюджетной сметы Учреждения на </w:t>
      </w:r>
      <w:r w:rsidRPr="00C12488">
        <w:rPr>
          <w:rFonts w:ascii="Times New Roman" w:hAnsi="Times New Roman"/>
          <w:sz w:val="24"/>
          <w:szCs w:val="24"/>
        </w:rPr>
        <w:t>01.01.2019г и изменений показателей бюджетной сметы Учреждения за период с 01.01.2019 по 17.06.2019г)</w:t>
      </w:r>
      <w:r w:rsidR="004536BA" w:rsidRPr="00C12488">
        <w:rPr>
          <w:rFonts w:ascii="Times New Roman" w:hAnsi="Times New Roman"/>
          <w:sz w:val="24"/>
          <w:szCs w:val="24"/>
        </w:rPr>
        <w:t>;</w:t>
      </w:r>
    </w:p>
    <w:p w:rsidR="001D580E" w:rsidRPr="00C12488" w:rsidRDefault="00F75751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 xml:space="preserve">- </w:t>
      </w:r>
      <w:r w:rsidR="001D580E" w:rsidRPr="00C12488">
        <w:rPr>
          <w:rFonts w:ascii="Times New Roman" w:hAnsi="Times New Roman"/>
          <w:sz w:val="24"/>
          <w:szCs w:val="24"/>
        </w:rPr>
        <w:t xml:space="preserve">нарушение </w:t>
      </w:r>
      <w:hyperlink r:id="rId10" w:history="1">
        <w:r w:rsidR="001D580E" w:rsidRPr="00C12488">
          <w:rPr>
            <w:rFonts w:ascii="Times New Roman" w:hAnsi="Times New Roman"/>
            <w:sz w:val="24"/>
            <w:szCs w:val="24"/>
          </w:rPr>
          <w:t>абзаца первого пункта 2 статьи 221</w:t>
        </w:r>
      </w:hyperlink>
      <w:r w:rsidR="001D580E" w:rsidRPr="00C12488">
        <w:rPr>
          <w:rFonts w:ascii="Times New Roman" w:hAnsi="Times New Roman"/>
          <w:sz w:val="24"/>
          <w:szCs w:val="24"/>
        </w:rPr>
        <w:t xml:space="preserve"> 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>Б</w:t>
      </w:r>
      <w:r w:rsidR="00573071">
        <w:rPr>
          <w:rFonts w:ascii="Times New Roman" w:eastAsiaTheme="minorHAnsi" w:hAnsi="Times New Roman"/>
          <w:sz w:val="24"/>
          <w:szCs w:val="24"/>
        </w:rPr>
        <w:t xml:space="preserve">юджетного кодекса 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>Р</w:t>
      </w:r>
      <w:r w:rsidR="00573071">
        <w:rPr>
          <w:rFonts w:ascii="Times New Roman" w:eastAsiaTheme="minorHAnsi" w:hAnsi="Times New Roman"/>
          <w:sz w:val="24"/>
          <w:szCs w:val="24"/>
        </w:rPr>
        <w:t xml:space="preserve">оссийской 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>Ф</w:t>
      </w:r>
      <w:r w:rsidR="00573071">
        <w:rPr>
          <w:rFonts w:ascii="Times New Roman" w:eastAsiaTheme="minorHAnsi" w:hAnsi="Times New Roman"/>
          <w:sz w:val="24"/>
          <w:szCs w:val="24"/>
        </w:rPr>
        <w:t>едерации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 xml:space="preserve"> </w:t>
      </w:r>
      <w:r w:rsidR="00096233" w:rsidRPr="00C12488">
        <w:rPr>
          <w:rFonts w:ascii="Times New Roman" w:hAnsi="Times New Roman"/>
          <w:sz w:val="24"/>
          <w:szCs w:val="24"/>
        </w:rPr>
        <w:t>(утвержденные показатели бюджетной сметы Учреждения не соответствуют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учреждения)</w:t>
      </w:r>
      <w:r w:rsidR="004536BA" w:rsidRPr="00C12488">
        <w:rPr>
          <w:rFonts w:ascii="Times New Roman" w:hAnsi="Times New Roman"/>
          <w:sz w:val="24"/>
          <w:szCs w:val="24"/>
        </w:rPr>
        <w:t>;</w:t>
      </w:r>
    </w:p>
    <w:p w:rsidR="001E1FF0" w:rsidRPr="00C12488" w:rsidRDefault="001E1FF0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- нарушение абзаца 2 пункта 14 Приказа</w:t>
      </w:r>
      <w:r w:rsidR="00C12488">
        <w:rPr>
          <w:rFonts w:ascii="Times New Roman" w:hAnsi="Times New Roman"/>
          <w:sz w:val="24"/>
          <w:szCs w:val="24"/>
        </w:rPr>
        <w:t xml:space="preserve"> </w:t>
      </w:r>
      <w:r w:rsidRPr="00C12488">
        <w:rPr>
          <w:rFonts w:ascii="Times New Roman" w:hAnsi="Times New Roman"/>
          <w:sz w:val="24"/>
          <w:szCs w:val="24"/>
        </w:rPr>
        <w:t xml:space="preserve">Минфина России от 14.02.2018 </w:t>
      </w:r>
      <w:r w:rsidR="002E7239">
        <w:rPr>
          <w:rFonts w:ascii="Times New Roman" w:hAnsi="Times New Roman"/>
          <w:sz w:val="24"/>
          <w:szCs w:val="24"/>
        </w:rPr>
        <w:t>№</w:t>
      </w:r>
      <w:r w:rsidRPr="00C12488">
        <w:rPr>
          <w:rFonts w:ascii="Times New Roman" w:hAnsi="Times New Roman"/>
          <w:sz w:val="24"/>
          <w:szCs w:val="24"/>
        </w:rPr>
        <w:t xml:space="preserve"> 26н</w:t>
      </w:r>
      <w:r w:rsidR="002E7239" w:rsidRPr="002E7239">
        <w:rPr>
          <w:rFonts w:ascii="Times New Roman" w:hAnsi="Times New Roman"/>
          <w:sz w:val="24"/>
          <w:szCs w:val="24"/>
          <w:vertAlign w:val="superscript"/>
        </w:rPr>
        <w:t>7</w:t>
      </w:r>
      <w:r w:rsidR="00B0232A" w:rsidRPr="002E7239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="00B0232A" w:rsidRPr="00C12488">
        <w:rPr>
          <w:rFonts w:ascii="Times New Roman" w:hAnsi="Times New Roman"/>
          <w:sz w:val="24"/>
          <w:szCs w:val="24"/>
        </w:rPr>
        <w:t>(</w:t>
      </w:r>
      <w:r w:rsidRPr="00C12488">
        <w:rPr>
          <w:rFonts w:ascii="Times New Roman" w:hAnsi="Times New Roman"/>
          <w:sz w:val="24"/>
          <w:szCs w:val="24"/>
        </w:rPr>
        <w:t>установлены случаи, когда при внесении изменений в показатели бюджетной сметы Учреждения, применялась форма бюджетной сметы, не соответствующая рекомендуемому образцу</w:t>
      </w:r>
      <w:r w:rsidR="00B0232A" w:rsidRPr="00C12488">
        <w:rPr>
          <w:rFonts w:ascii="Times New Roman" w:hAnsi="Times New Roman"/>
          <w:sz w:val="24"/>
          <w:szCs w:val="24"/>
        </w:rPr>
        <w:t>);</w:t>
      </w:r>
    </w:p>
    <w:p w:rsidR="00FB23E6" w:rsidRPr="00C12488" w:rsidRDefault="00FB23E6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 xml:space="preserve">- нарушение пункта 17 </w:t>
      </w:r>
      <w:r w:rsidR="002338AC" w:rsidRPr="00C12488">
        <w:rPr>
          <w:rFonts w:ascii="Times New Roman" w:hAnsi="Times New Roman"/>
          <w:sz w:val="24"/>
          <w:szCs w:val="24"/>
        </w:rPr>
        <w:t>Приказа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="002338AC" w:rsidRPr="00C12488">
        <w:rPr>
          <w:rFonts w:ascii="Times New Roman" w:eastAsiaTheme="minorHAnsi" w:hAnsi="Times New Roman"/>
          <w:sz w:val="24"/>
          <w:szCs w:val="24"/>
        </w:rPr>
        <w:t xml:space="preserve">Минфина России от 14.02.2018 </w:t>
      </w:r>
      <w:r w:rsidR="002E7239">
        <w:rPr>
          <w:rFonts w:ascii="Times New Roman" w:eastAsiaTheme="minorHAnsi" w:hAnsi="Times New Roman"/>
          <w:sz w:val="24"/>
          <w:szCs w:val="24"/>
        </w:rPr>
        <w:t>№</w:t>
      </w:r>
      <w:r w:rsidR="002338AC" w:rsidRPr="00C12488">
        <w:rPr>
          <w:rFonts w:ascii="Times New Roman" w:eastAsiaTheme="minorHAnsi" w:hAnsi="Times New Roman"/>
          <w:sz w:val="24"/>
          <w:szCs w:val="24"/>
        </w:rPr>
        <w:t xml:space="preserve"> 26н</w:t>
      </w:r>
      <w:r w:rsidR="002E7239">
        <w:rPr>
          <w:rFonts w:ascii="Times New Roman" w:eastAsiaTheme="minorHAnsi" w:hAnsi="Times New Roman"/>
          <w:sz w:val="24"/>
          <w:szCs w:val="24"/>
          <w:vertAlign w:val="superscript"/>
        </w:rPr>
        <w:t>7</w:t>
      </w:r>
      <w:r w:rsidR="002338AC" w:rsidRPr="00C12488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="006E092D" w:rsidRPr="00C12488">
        <w:rPr>
          <w:rFonts w:ascii="Times New Roman" w:hAnsi="Times New Roman"/>
          <w:sz w:val="24"/>
          <w:szCs w:val="24"/>
        </w:rPr>
        <w:t>(</w:t>
      </w:r>
      <w:r w:rsidRPr="00C12488">
        <w:rPr>
          <w:rFonts w:ascii="Times New Roman" w:hAnsi="Times New Roman"/>
          <w:sz w:val="24"/>
          <w:szCs w:val="24"/>
        </w:rPr>
        <w:t>допускались изменения показателей бюджетной сметы, требующие предварительного изменения показателей бюджетной росписи главного распорядителя бюджетных, до внесения в установленном порядке изменений в бюджетную роспись главного распорядителя бюджетных</w:t>
      </w:r>
      <w:r w:rsidR="006E092D" w:rsidRPr="00C12488">
        <w:rPr>
          <w:rFonts w:ascii="Times New Roman" w:hAnsi="Times New Roman"/>
          <w:sz w:val="24"/>
          <w:szCs w:val="24"/>
        </w:rPr>
        <w:t>);</w:t>
      </w:r>
    </w:p>
    <w:p w:rsidR="00FB23E6" w:rsidRPr="00C12488" w:rsidRDefault="009D5450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-</w:t>
      </w:r>
      <w:r w:rsidR="00FB23E6" w:rsidRPr="00C12488">
        <w:rPr>
          <w:rFonts w:ascii="Times New Roman" w:hAnsi="Times New Roman"/>
          <w:sz w:val="24"/>
          <w:szCs w:val="24"/>
        </w:rPr>
        <w:t xml:space="preserve"> нарушение пункта 14 </w:t>
      </w:r>
      <w:r w:rsidRPr="00C12488">
        <w:rPr>
          <w:rFonts w:ascii="Times New Roman" w:hAnsi="Times New Roman"/>
          <w:sz w:val="24"/>
          <w:szCs w:val="24"/>
        </w:rPr>
        <w:t>Приказа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Pr="00C12488">
        <w:rPr>
          <w:rFonts w:ascii="Times New Roman" w:hAnsi="Times New Roman"/>
          <w:sz w:val="24"/>
          <w:szCs w:val="24"/>
        </w:rPr>
        <w:t xml:space="preserve">Минфина России от 14.02.2018 </w:t>
      </w:r>
      <w:r w:rsidR="002E7239">
        <w:rPr>
          <w:rFonts w:ascii="Times New Roman" w:hAnsi="Times New Roman"/>
          <w:sz w:val="24"/>
          <w:szCs w:val="24"/>
        </w:rPr>
        <w:t>№</w:t>
      </w:r>
      <w:r w:rsidRPr="00C12488">
        <w:rPr>
          <w:rFonts w:ascii="Times New Roman" w:hAnsi="Times New Roman"/>
          <w:sz w:val="24"/>
          <w:szCs w:val="24"/>
        </w:rPr>
        <w:t xml:space="preserve"> 26н</w:t>
      </w:r>
      <w:r w:rsidR="002E7239">
        <w:rPr>
          <w:rFonts w:ascii="Times New Roman" w:hAnsi="Times New Roman"/>
          <w:sz w:val="24"/>
          <w:szCs w:val="24"/>
          <w:vertAlign w:val="superscript"/>
        </w:rPr>
        <w:t>7</w:t>
      </w:r>
      <w:r w:rsidRPr="00C12488">
        <w:rPr>
          <w:rFonts w:ascii="Times New Roman" w:hAnsi="Times New Roman"/>
          <w:sz w:val="24"/>
          <w:szCs w:val="24"/>
        </w:rPr>
        <w:t xml:space="preserve"> (</w:t>
      </w:r>
      <w:r w:rsidR="00FB23E6" w:rsidRPr="00C12488">
        <w:rPr>
          <w:rFonts w:ascii="Times New Roman" w:hAnsi="Times New Roman"/>
          <w:sz w:val="24"/>
          <w:szCs w:val="24"/>
        </w:rPr>
        <w:t>в течение 2019 года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="00FB23E6" w:rsidRPr="00C12488">
        <w:rPr>
          <w:rFonts w:ascii="Times New Roman" w:hAnsi="Times New Roman"/>
          <w:sz w:val="24"/>
          <w:szCs w:val="24"/>
        </w:rPr>
        <w:t>систематически не вносились изменения в показатели бюджетной сметы</w:t>
      </w:r>
      <w:r w:rsidR="00C220C8" w:rsidRPr="00C12488">
        <w:rPr>
          <w:rFonts w:ascii="Times New Roman" w:hAnsi="Times New Roman"/>
          <w:sz w:val="24"/>
          <w:szCs w:val="24"/>
        </w:rPr>
        <w:t>;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="00C220C8" w:rsidRPr="00C12488">
        <w:rPr>
          <w:rFonts w:ascii="Times New Roman" w:hAnsi="Times New Roman"/>
          <w:sz w:val="24"/>
          <w:szCs w:val="24"/>
        </w:rPr>
        <w:t>сумма отклонений бюджетных назначений, предусмотренных Учреждению в бюджете муниципального образования, и показателей бюджетной сметы Учреждения составляет 1 148,317 тыс. рублей без учета данных за период с 01.01.2019 по 17.06.2019г</w:t>
      </w:r>
      <w:r w:rsidR="00284038">
        <w:rPr>
          <w:rFonts w:ascii="Times New Roman" w:hAnsi="Times New Roman"/>
          <w:sz w:val="24"/>
          <w:szCs w:val="24"/>
        </w:rPr>
        <w:t>.</w:t>
      </w:r>
      <w:r w:rsidR="00C220C8" w:rsidRPr="00C12488">
        <w:rPr>
          <w:rFonts w:ascii="Times New Roman" w:hAnsi="Times New Roman"/>
          <w:sz w:val="24"/>
          <w:szCs w:val="24"/>
        </w:rPr>
        <w:t>г.</w:t>
      </w:r>
      <w:r w:rsidRPr="00C12488">
        <w:rPr>
          <w:rFonts w:ascii="Times New Roman" w:hAnsi="Times New Roman"/>
          <w:sz w:val="24"/>
          <w:szCs w:val="24"/>
        </w:rPr>
        <w:t>);</w:t>
      </w:r>
    </w:p>
    <w:p w:rsidR="00FB23E6" w:rsidRPr="00C12488" w:rsidRDefault="00273FA8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-</w:t>
      </w:r>
      <w:r w:rsidR="00FB23E6" w:rsidRPr="00C12488">
        <w:rPr>
          <w:rFonts w:ascii="Times New Roman" w:hAnsi="Times New Roman"/>
          <w:sz w:val="24"/>
          <w:szCs w:val="24"/>
        </w:rPr>
        <w:t xml:space="preserve"> нарушение абзаца 1 пункта </w:t>
      </w:r>
      <w:r w:rsidRPr="00C12488">
        <w:rPr>
          <w:rFonts w:ascii="Times New Roman" w:hAnsi="Times New Roman"/>
          <w:sz w:val="24"/>
          <w:szCs w:val="24"/>
        </w:rPr>
        <w:t>Приказа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Pr="00C12488">
        <w:rPr>
          <w:rFonts w:ascii="Times New Roman" w:hAnsi="Times New Roman"/>
          <w:sz w:val="24"/>
          <w:szCs w:val="24"/>
        </w:rPr>
        <w:t xml:space="preserve">Минфина России от 14.02.2018 </w:t>
      </w:r>
      <w:r w:rsidR="002E7239">
        <w:rPr>
          <w:rFonts w:ascii="Times New Roman" w:hAnsi="Times New Roman"/>
          <w:sz w:val="24"/>
          <w:szCs w:val="24"/>
        </w:rPr>
        <w:t>№</w:t>
      </w:r>
      <w:r w:rsidRPr="00C12488">
        <w:rPr>
          <w:rFonts w:ascii="Times New Roman" w:hAnsi="Times New Roman"/>
          <w:sz w:val="24"/>
          <w:szCs w:val="24"/>
        </w:rPr>
        <w:t xml:space="preserve"> 26н</w:t>
      </w:r>
      <w:r w:rsidR="002E7239">
        <w:rPr>
          <w:rFonts w:ascii="Times New Roman" w:hAnsi="Times New Roman"/>
          <w:sz w:val="24"/>
          <w:szCs w:val="24"/>
          <w:vertAlign w:val="superscript"/>
        </w:rPr>
        <w:t>7</w:t>
      </w:r>
      <w:r w:rsidR="00A63BFB" w:rsidRPr="00C12488">
        <w:rPr>
          <w:rFonts w:ascii="Times New Roman" w:hAnsi="Times New Roman"/>
          <w:sz w:val="24"/>
          <w:szCs w:val="24"/>
        </w:rPr>
        <w:t xml:space="preserve"> (</w:t>
      </w:r>
      <w:r w:rsidR="00FF1CE6" w:rsidRPr="00C12488">
        <w:rPr>
          <w:rFonts w:ascii="Times New Roman" w:hAnsi="Times New Roman"/>
          <w:sz w:val="24"/>
          <w:szCs w:val="24"/>
        </w:rPr>
        <w:t>д</w:t>
      </w:r>
      <w:r w:rsidR="00FB23E6" w:rsidRPr="00C12488">
        <w:rPr>
          <w:rFonts w:ascii="Times New Roman" w:hAnsi="Times New Roman"/>
          <w:sz w:val="24"/>
          <w:szCs w:val="24"/>
        </w:rPr>
        <w:t>опускал</w:t>
      </w:r>
      <w:r w:rsidR="00A63BFB" w:rsidRPr="00C12488">
        <w:rPr>
          <w:rFonts w:ascii="Times New Roman" w:hAnsi="Times New Roman"/>
          <w:sz w:val="24"/>
          <w:szCs w:val="24"/>
        </w:rPr>
        <w:t>о</w:t>
      </w:r>
      <w:r w:rsidR="00FB23E6" w:rsidRPr="00C12488">
        <w:rPr>
          <w:rFonts w:ascii="Times New Roman" w:hAnsi="Times New Roman"/>
          <w:sz w:val="24"/>
          <w:szCs w:val="24"/>
        </w:rPr>
        <w:t xml:space="preserve">сь </w:t>
      </w:r>
      <w:r w:rsidR="00A63BFB" w:rsidRPr="00C12488">
        <w:rPr>
          <w:rFonts w:ascii="Times New Roman" w:hAnsi="Times New Roman"/>
          <w:sz w:val="24"/>
          <w:szCs w:val="24"/>
        </w:rPr>
        <w:t>без</w:t>
      </w:r>
      <w:r w:rsidRPr="00C12488">
        <w:rPr>
          <w:rFonts w:ascii="Times New Roman" w:hAnsi="Times New Roman"/>
          <w:sz w:val="24"/>
          <w:szCs w:val="24"/>
        </w:rPr>
        <w:t xml:space="preserve">основательное </w:t>
      </w:r>
      <w:r w:rsidR="00FB23E6" w:rsidRPr="00C12488">
        <w:rPr>
          <w:rFonts w:ascii="Times New Roman" w:hAnsi="Times New Roman"/>
          <w:sz w:val="24"/>
          <w:szCs w:val="24"/>
        </w:rPr>
        <w:t>изменение показателей бюджетной сметы</w:t>
      </w:r>
      <w:r w:rsidR="003E4602" w:rsidRPr="00C12488">
        <w:rPr>
          <w:rFonts w:ascii="Times New Roman" w:hAnsi="Times New Roman"/>
          <w:sz w:val="24"/>
          <w:szCs w:val="24"/>
        </w:rPr>
        <w:t>);</w:t>
      </w:r>
    </w:p>
    <w:p w:rsidR="001D580E" w:rsidRPr="00C12488" w:rsidRDefault="003E110B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>-</w:t>
      </w:r>
      <w:r w:rsidR="001D580E" w:rsidRPr="00C12488">
        <w:rPr>
          <w:rFonts w:ascii="Times New Roman" w:hAnsi="Times New Roman"/>
          <w:sz w:val="24"/>
          <w:szCs w:val="24"/>
        </w:rPr>
        <w:t xml:space="preserve"> нарушение абзаца 48 статьи 6 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>Б</w:t>
      </w:r>
      <w:r w:rsidR="00573071">
        <w:rPr>
          <w:rFonts w:ascii="Times New Roman" w:eastAsiaTheme="minorHAnsi" w:hAnsi="Times New Roman"/>
          <w:sz w:val="24"/>
          <w:szCs w:val="24"/>
        </w:rPr>
        <w:t xml:space="preserve">юджетного кодекса 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>Р</w:t>
      </w:r>
      <w:r w:rsidR="00573071">
        <w:rPr>
          <w:rFonts w:ascii="Times New Roman" w:eastAsiaTheme="minorHAnsi" w:hAnsi="Times New Roman"/>
          <w:sz w:val="24"/>
          <w:szCs w:val="24"/>
        </w:rPr>
        <w:t xml:space="preserve">оссийской </w:t>
      </w:r>
      <w:r w:rsidR="00573071" w:rsidRPr="00C12488">
        <w:rPr>
          <w:rFonts w:ascii="Times New Roman" w:eastAsiaTheme="minorHAnsi" w:hAnsi="Times New Roman"/>
          <w:sz w:val="24"/>
          <w:szCs w:val="24"/>
        </w:rPr>
        <w:t>Ф</w:t>
      </w:r>
      <w:r w:rsidR="00573071">
        <w:rPr>
          <w:rFonts w:ascii="Times New Roman" w:eastAsiaTheme="minorHAnsi" w:hAnsi="Times New Roman"/>
          <w:sz w:val="24"/>
          <w:szCs w:val="24"/>
        </w:rPr>
        <w:t>едерации</w:t>
      </w:r>
      <w:r w:rsidR="001D580E" w:rsidRPr="00C12488">
        <w:rPr>
          <w:rFonts w:ascii="Times New Roman" w:hAnsi="Times New Roman"/>
          <w:sz w:val="24"/>
          <w:szCs w:val="24"/>
        </w:rPr>
        <w:t>, абзаца 3 пункта 8 Приказ</w:t>
      </w:r>
      <w:r w:rsidR="00F75751" w:rsidRPr="00C12488">
        <w:rPr>
          <w:rFonts w:ascii="Times New Roman" w:hAnsi="Times New Roman"/>
          <w:sz w:val="24"/>
          <w:szCs w:val="24"/>
        </w:rPr>
        <w:t>а</w:t>
      </w:r>
      <w:r w:rsidR="001D580E" w:rsidRPr="00C12488">
        <w:rPr>
          <w:rFonts w:ascii="Times New Roman" w:hAnsi="Times New Roman"/>
          <w:sz w:val="24"/>
          <w:szCs w:val="24"/>
        </w:rPr>
        <w:t xml:space="preserve"> Минфина России от 14.02.2018 </w:t>
      </w:r>
      <w:r w:rsidR="002E7239">
        <w:rPr>
          <w:rFonts w:ascii="Times New Roman" w:hAnsi="Times New Roman"/>
          <w:sz w:val="24"/>
          <w:szCs w:val="24"/>
        </w:rPr>
        <w:t>№</w:t>
      </w:r>
      <w:r w:rsidR="001D580E" w:rsidRPr="00C12488">
        <w:rPr>
          <w:rFonts w:ascii="Times New Roman" w:hAnsi="Times New Roman"/>
          <w:sz w:val="24"/>
          <w:szCs w:val="24"/>
        </w:rPr>
        <w:t xml:space="preserve"> 26н</w:t>
      </w:r>
      <w:r w:rsidR="00F70802" w:rsidRPr="00C12488">
        <w:rPr>
          <w:rStyle w:val="ac"/>
          <w:rFonts w:ascii="Times New Roman" w:hAnsi="Times New Roman"/>
          <w:sz w:val="24"/>
          <w:szCs w:val="24"/>
        </w:rPr>
        <w:footnoteReference w:id="8"/>
      </w:r>
      <w:r w:rsidR="001D580E" w:rsidRPr="00C12488">
        <w:rPr>
          <w:rFonts w:ascii="Times New Roman" w:hAnsi="Times New Roman"/>
          <w:sz w:val="24"/>
          <w:szCs w:val="24"/>
        </w:rPr>
        <w:t xml:space="preserve"> (отсутствуют обоснования (расчеты) плановых сметных показателей на плановый период 2020 -2021 год).</w:t>
      </w:r>
    </w:p>
    <w:p w:rsidR="00F966BF" w:rsidRPr="00284038" w:rsidRDefault="00364A8C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84038">
        <w:rPr>
          <w:rFonts w:ascii="Times New Roman" w:hAnsi="Times New Roman"/>
          <w:b/>
          <w:sz w:val="24"/>
          <w:szCs w:val="24"/>
        </w:rPr>
        <w:t>1.6</w:t>
      </w:r>
      <w:r w:rsidR="00F966BF" w:rsidRPr="00284038">
        <w:rPr>
          <w:rFonts w:ascii="Times New Roman" w:hAnsi="Times New Roman"/>
          <w:b/>
          <w:sz w:val="24"/>
          <w:szCs w:val="24"/>
        </w:rPr>
        <w:t xml:space="preserve">. </w:t>
      </w:r>
      <w:r w:rsidR="001D7284" w:rsidRPr="00284038">
        <w:rPr>
          <w:rFonts w:ascii="Times New Roman" w:hAnsi="Times New Roman"/>
          <w:b/>
          <w:sz w:val="24"/>
          <w:szCs w:val="24"/>
        </w:rPr>
        <w:t>н</w:t>
      </w:r>
      <w:r w:rsidR="00F966BF" w:rsidRPr="00284038">
        <w:rPr>
          <w:rFonts w:ascii="Times New Roman" w:hAnsi="Times New Roman"/>
          <w:b/>
          <w:sz w:val="24"/>
          <w:szCs w:val="24"/>
        </w:rPr>
        <w:t>арушения, допущенные при установлении системы оплаты труда:</w:t>
      </w:r>
    </w:p>
    <w:p w:rsidR="00F966BF" w:rsidRPr="00284038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lastRenderedPageBreak/>
        <w:t>- нарушен</w:t>
      </w:r>
      <w:r w:rsidR="00841D38" w:rsidRPr="00284038">
        <w:rPr>
          <w:rFonts w:ascii="Times New Roman" w:hAnsi="Times New Roman"/>
          <w:sz w:val="24"/>
          <w:szCs w:val="24"/>
        </w:rPr>
        <w:t>ие</w:t>
      </w:r>
      <w:r w:rsidRPr="00284038">
        <w:rPr>
          <w:rFonts w:ascii="Times New Roman" w:hAnsi="Times New Roman"/>
          <w:sz w:val="24"/>
          <w:szCs w:val="24"/>
        </w:rPr>
        <w:t xml:space="preserve"> статьи 144 Т</w:t>
      </w:r>
      <w:r w:rsidR="00465F51" w:rsidRPr="00284038">
        <w:rPr>
          <w:rFonts w:ascii="Times New Roman" w:hAnsi="Times New Roman"/>
          <w:sz w:val="24"/>
          <w:szCs w:val="24"/>
        </w:rPr>
        <w:t xml:space="preserve">рудового кодекса </w:t>
      </w:r>
      <w:r w:rsidRPr="00284038">
        <w:rPr>
          <w:rFonts w:ascii="Times New Roman" w:hAnsi="Times New Roman"/>
          <w:sz w:val="24"/>
          <w:szCs w:val="24"/>
        </w:rPr>
        <w:t>Р</w:t>
      </w:r>
      <w:r w:rsidR="00465F51" w:rsidRPr="00284038">
        <w:rPr>
          <w:rFonts w:ascii="Times New Roman" w:hAnsi="Times New Roman"/>
          <w:sz w:val="24"/>
          <w:szCs w:val="24"/>
        </w:rPr>
        <w:t xml:space="preserve">оссийской </w:t>
      </w:r>
      <w:r w:rsidRPr="00284038">
        <w:rPr>
          <w:rFonts w:ascii="Times New Roman" w:hAnsi="Times New Roman"/>
          <w:sz w:val="24"/>
          <w:szCs w:val="24"/>
        </w:rPr>
        <w:t>Ф</w:t>
      </w:r>
      <w:r w:rsidR="00465F51" w:rsidRPr="00284038">
        <w:rPr>
          <w:rFonts w:ascii="Times New Roman" w:hAnsi="Times New Roman"/>
          <w:sz w:val="24"/>
          <w:szCs w:val="24"/>
        </w:rPr>
        <w:t>едерации</w:t>
      </w:r>
      <w:r w:rsidR="00D62A36" w:rsidRPr="00284038">
        <w:rPr>
          <w:rFonts w:ascii="Times New Roman" w:hAnsi="Times New Roman"/>
          <w:sz w:val="24"/>
          <w:szCs w:val="24"/>
        </w:rPr>
        <w:t xml:space="preserve"> (</w:t>
      </w:r>
      <w:r w:rsidR="001D7284" w:rsidRPr="00284038">
        <w:rPr>
          <w:rFonts w:ascii="Times New Roman" w:hAnsi="Times New Roman"/>
          <w:spacing w:val="3"/>
          <w:sz w:val="24"/>
          <w:szCs w:val="24"/>
        </w:rPr>
        <w:t>система оплаты труда работников, установленная в Учреждении, содержит виды компенсационных</w:t>
      </w:r>
      <w:r w:rsidR="00D62A36" w:rsidRPr="00284038">
        <w:rPr>
          <w:rFonts w:ascii="Times New Roman" w:hAnsi="Times New Roman"/>
          <w:spacing w:val="3"/>
          <w:sz w:val="24"/>
          <w:szCs w:val="24"/>
        </w:rPr>
        <w:t xml:space="preserve"> и стимулирующих</w:t>
      </w:r>
      <w:r w:rsidR="001D7284" w:rsidRPr="00284038">
        <w:rPr>
          <w:rFonts w:ascii="Times New Roman" w:hAnsi="Times New Roman"/>
          <w:spacing w:val="3"/>
          <w:sz w:val="24"/>
          <w:szCs w:val="24"/>
        </w:rPr>
        <w:t xml:space="preserve"> выплат, не установленные </w:t>
      </w:r>
      <w:r w:rsidR="001D7284" w:rsidRPr="00284038">
        <w:rPr>
          <w:rFonts w:ascii="Times New Roman" w:hAnsi="Times New Roman"/>
          <w:sz w:val="24"/>
          <w:szCs w:val="24"/>
        </w:rPr>
        <w:t>нормативным правовым актом</w:t>
      </w:r>
      <w:r w:rsidR="00D62A36" w:rsidRPr="00284038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="00C7609A" w:rsidRPr="00284038">
        <w:rPr>
          <w:rFonts w:ascii="Times New Roman" w:hAnsi="Times New Roman"/>
          <w:sz w:val="24"/>
          <w:szCs w:val="24"/>
          <w:vertAlign w:val="superscript"/>
        </w:rPr>
        <w:t>11</w:t>
      </w:r>
      <w:r w:rsidR="00D62A36" w:rsidRPr="00284038">
        <w:rPr>
          <w:rFonts w:ascii="Times New Roman" w:hAnsi="Times New Roman"/>
          <w:sz w:val="24"/>
          <w:szCs w:val="24"/>
        </w:rPr>
        <w:t>);</w:t>
      </w:r>
    </w:p>
    <w:p w:rsidR="00D62A36" w:rsidRPr="00284038" w:rsidRDefault="00D62A36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>- нарушение статьи 14</w:t>
      </w:r>
      <w:r w:rsidR="00722F59" w:rsidRPr="00284038">
        <w:rPr>
          <w:rFonts w:ascii="Times New Roman" w:hAnsi="Times New Roman"/>
          <w:sz w:val="24"/>
          <w:szCs w:val="24"/>
        </w:rPr>
        <w:t>5</w:t>
      </w:r>
      <w:r w:rsidRPr="00284038">
        <w:rPr>
          <w:rFonts w:ascii="Times New Roman" w:hAnsi="Times New Roman"/>
          <w:sz w:val="24"/>
          <w:szCs w:val="24"/>
        </w:rPr>
        <w:t xml:space="preserve"> Трудового кодекса Российской Федерации (в Учреждении не установлена система оплаты труда для руководителя, заместителя руководителя, главного бухгалтера</w:t>
      </w:r>
      <w:r w:rsidR="00722F59" w:rsidRPr="00284038">
        <w:rPr>
          <w:rFonts w:ascii="Times New Roman" w:hAnsi="Times New Roman"/>
          <w:sz w:val="24"/>
          <w:szCs w:val="24"/>
        </w:rPr>
        <w:t>);</w:t>
      </w:r>
    </w:p>
    <w:p w:rsidR="00F966BF" w:rsidRPr="00284038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>- нарушен</w:t>
      </w:r>
      <w:r w:rsidR="0074340A" w:rsidRPr="00284038">
        <w:rPr>
          <w:rFonts w:ascii="Times New Roman" w:hAnsi="Times New Roman"/>
          <w:sz w:val="24"/>
          <w:szCs w:val="24"/>
        </w:rPr>
        <w:t>ие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="00EF0BC8" w:rsidRPr="00284038">
        <w:rPr>
          <w:rFonts w:ascii="Times New Roman" w:hAnsi="Times New Roman"/>
          <w:sz w:val="24"/>
          <w:szCs w:val="24"/>
        </w:rPr>
        <w:t xml:space="preserve">подпункта б) пункта 30, подпункта а) пункта 32 </w:t>
      </w:r>
      <w:r w:rsidRPr="00284038">
        <w:rPr>
          <w:rFonts w:ascii="Times New Roman" w:hAnsi="Times New Roman"/>
          <w:sz w:val="24"/>
          <w:szCs w:val="24"/>
        </w:rPr>
        <w:t xml:space="preserve">раздела </w:t>
      </w:r>
      <w:r w:rsidRPr="00284038">
        <w:rPr>
          <w:rFonts w:ascii="Times New Roman" w:hAnsi="Times New Roman"/>
          <w:sz w:val="24"/>
          <w:szCs w:val="24"/>
          <w:lang w:val="en-US"/>
        </w:rPr>
        <w:t>VIII</w:t>
      </w:r>
      <w:r w:rsidRPr="00284038">
        <w:rPr>
          <w:rFonts w:ascii="Times New Roman" w:hAnsi="Times New Roman"/>
          <w:sz w:val="24"/>
          <w:szCs w:val="24"/>
        </w:rPr>
        <w:t xml:space="preserve"> Единых рекомендаций</w:t>
      </w:r>
      <w:r w:rsidR="00220757" w:rsidRPr="00284038">
        <w:rPr>
          <w:rStyle w:val="ac"/>
          <w:rFonts w:ascii="Times New Roman" w:hAnsi="Times New Roman"/>
          <w:sz w:val="24"/>
          <w:szCs w:val="24"/>
        </w:rPr>
        <w:footnoteReference w:id="9"/>
      </w:r>
      <w:r w:rsidR="002008E1" w:rsidRPr="00284038">
        <w:rPr>
          <w:rFonts w:ascii="Times New Roman" w:hAnsi="Times New Roman"/>
          <w:sz w:val="24"/>
          <w:szCs w:val="24"/>
        </w:rPr>
        <w:t xml:space="preserve"> (</w:t>
      </w:r>
      <w:r w:rsidRPr="00284038">
        <w:rPr>
          <w:rFonts w:ascii="Times New Roman" w:hAnsi="Times New Roman"/>
          <w:sz w:val="24"/>
          <w:szCs w:val="24"/>
        </w:rPr>
        <w:t xml:space="preserve">по должностям, входящим в один и тот же квалификационный уровень профессиональной квалификационной группы, </w:t>
      </w:r>
      <w:r w:rsidR="002008E1" w:rsidRPr="00284038">
        <w:rPr>
          <w:rFonts w:ascii="Times New Roman" w:hAnsi="Times New Roman"/>
          <w:sz w:val="24"/>
          <w:szCs w:val="24"/>
        </w:rPr>
        <w:t>допущено  установление</w:t>
      </w:r>
      <w:r w:rsidRPr="00284038">
        <w:rPr>
          <w:rFonts w:ascii="Times New Roman" w:hAnsi="Times New Roman"/>
          <w:sz w:val="24"/>
          <w:szCs w:val="24"/>
        </w:rPr>
        <w:t xml:space="preserve"> диапазонов размеро</w:t>
      </w:r>
      <w:r w:rsidR="002008E1" w:rsidRPr="00284038">
        <w:rPr>
          <w:rFonts w:ascii="Times New Roman" w:hAnsi="Times New Roman"/>
          <w:sz w:val="24"/>
          <w:szCs w:val="24"/>
        </w:rPr>
        <w:t>в окладов (должностных окладов);</w:t>
      </w:r>
    </w:p>
    <w:p w:rsidR="00CB378A" w:rsidRPr="00284038" w:rsidRDefault="00CB378A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 xml:space="preserve">- нарушение положений статьи 144 </w:t>
      </w:r>
      <w:r w:rsidR="00573071" w:rsidRPr="002525C0">
        <w:rPr>
          <w:rFonts w:ascii="Times New Roman" w:hAnsi="Times New Roman"/>
          <w:sz w:val="24"/>
          <w:szCs w:val="24"/>
        </w:rPr>
        <w:t xml:space="preserve">Трудового кодекса Российской Федерации </w:t>
      </w:r>
      <w:r w:rsidR="00F15FDA" w:rsidRPr="00284038">
        <w:rPr>
          <w:rFonts w:ascii="Times New Roman" w:hAnsi="Times New Roman"/>
          <w:sz w:val="24"/>
          <w:szCs w:val="24"/>
        </w:rPr>
        <w:t>(</w:t>
      </w:r>
      <w:r w:rsidRPr="00284038">
        <w:rPr>
          <w:rFonts w:ascii="Times New Roman" w:hAnsi="Times New Roman"/>
          <w:sz w:val="24"/>
          <w:szCs w:val="24"/>
        </w:rPr>
        <w:t xml:space="preserve">Положении об оплате труда работников Учреждения, при определении размеров должностных окладов специалистов и руководителей на основе профессиональных квалификационных групп общеотраслевых должностей руководителей, специалистов и служащих, утвержденных Приказом Минздравсоцразвития РФ от 29.05.2008 </w:t>
      </w:r>
      <w:r w:rsidR="002E7239">
        <w:rPr>
          <w:rFonts w:ascii="Times New Roman" w:hAnsi="Times New Roman"/>
          <w:sz w:val="24"/>
          <w:szCs w:val="24"/>
        </w:rPr>
        <w:t>№</w:t>
      </w:r>
      <w:r w:rsidRPr="00284038">
        <w:rPr>
          <w:rFonts w:ascii="Times New Roman" w:hAnsi="Times New Roman"/>
          <w:sz w:val="24"/>
          <w:szCs w:val="24"/>
        </w:rPr>
        <w:t xml:space="preserve"> 247н, неправомерно установлена тождественность должностей и отношение их к профессиональным квалификационным группам</w:t>
      </w:r>
      <w:r w:rsidR="00F15FDA" w:rsidRPr="00284038">
        <w:rPr>
          <w:rFonts w:ascii="Times New Roman" w:hAnsi="Times New Roman"/>
          <w:sz w:val="24"/>
          <w:szCs w:val="24"/>
        </w:rPr>
        <w:t>);</w:t>
      </w:r>
    </w:p>
    <w:p w:rsidR="00CB378A" w:rsidRPr="00284038" w:rsidRDefault="00CB378A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 xml:space="preserve">- нарушение пункта 2 Положения об оплате труда работников </w:t>
      </w:r>
      <w:r w:rsidR="00760FD8" w:rsidRPr="00284038">
        <w:rPr>
          <w:rFonts w:ascii="Times New Roman" w:hAnsi="Times New Roman"/>
          <w:sz w:val="24"/>
          <w:szCs w:val="24"/>
        </w:rPr>
        <w:t>У</w:t>
      </w:r>
      <w:r w:rsidRPr="00284038">
        <w:rPr>
          <w:rFonts w:ascii="Times New Roman" w:hAnsi="Times New Roman"/>
          <w:sz w:val="24"/>
          <w:szCs w:val="24"/>
        </w:rPr>
        <w:t>чреждения</w:t>
      </w:r>
      <w:r w:rsidR="00760FD8" w:rsidRPr="00284038">
        <w:rPr>
          <w:rFonts w:ascii="Times New Roman" w:hAnsi="Times New Roman"/>
          <w:sz w:val="24"/>
          <w:szCs w:val="24"/>
          <w:vertAlign w:val="superscript"/>
        </w:rPr>
        <w:footnoteReference w:id="10"/>
      </w:r>
      <w:r w:rsidR="00760FD8" w:rsidRPr="00284038">
        <w:rPr>
          <w:rFonts w:ascii="Times New Roman" w:hAnsi="Times New Roman"/>
          <w:sz w:val="24"/>
          <w:szCs w:val="24"/>
        </w:rPr>
        <w:t xml:space="preserve"> (</w:t>
      </w:r>
      <w:r w:rsidRPr="00284038">
        <w:rPr>
          <w:rFonts w:ascii="Times New Roman" w:hAnsi="Times New Roman"/>
          <w:sz w:val="24"/>
          <w:szCs w:val="24"/>
        </w:rPr>
        <w:t>Положени</w:t>
      </w:r>
      <w:r w:rsidR="00C81C0F" w:rsidRPr="00284038">
        <w:rPr>
          <w:rFonts w:ascii="Times New Roman" w:hAnsi="Times New Roman"/>
          <w:sz w:val="24"/>
          <w:szCs w:val="24"/>
        </w:rPr>
        <w:t>е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="00377500" w:rsidRPr="00284038">
        <w:rPr>
          <w:rFonts w:ascii="Times New Roman" w:hAnsi="Times New Roman"/>
          <w:sz w:val="24"/>
          <w:szCs w:val="24"/>
        </w:rPr>
        <w:t xml:space="preserve">об оплате труда работников Учреждения </w:t>
      </w:r>
      <w:r w:rsidRPr="00284038">
        <w:rPr>
          <w:rFonts w:ascii="Times New Roman" w:hAnsi="Times New Roman"/>
          <w:sz w:val="24"/>
          <w:szCs w:val="24"/>
        </w:rPr>
        <w:t>содержит ссылки на неопределенные виды компенсационных выплат</w:t>
      </w:r>
      <w:r w:rsidR="006B17A7" w:rsidRPr="00284038">
        <w:rPr>
          <w:rFonts w:ascii="Times New Roman" w:hAnsi="Times New Roman"/>
          <w:sz w:val="24"/>
          <w:szCs w:val="24"/>
        </w:rPr>
        <w:t xml:space="preserve">, </w:t>
      </w:r>
      <w:r w:rsidR="00377500" w:rsidRPr="00284038">
        <w:rPr>
          <w:rFonts w:ascii="Times New Roman" w:hAnsi="Times New Roman"/>
          <w:sz w:val="24"/>
          <w:szCs w:val="24"/>
        </w:rPr>
        <w:t>либо на пункт</w:t>
      </w:r>
      <w:r w:rsidR="006D69DD" w:rsidRPr="00284038">
        <w:rPr>
          <w:rFonts w:ascii="Times New Roman" w:hAnsi="Times New Roman"/>
          <w:sz w:val="24"/>
          <w:szCs w:val="24"/>
        </w:rPr>
        <w:t>ы</w:t>
      </w:r>
      <w:r w:rsidR="00377500" w:rsidRPr="00284038">
        <w:rPr>
          <w:rFonts w:ascii="Times New Roman" w:hAnsi="Times New Roman"/>
          <w:sz w:val="24"/>
          <w:szCs w:val="24"/>
        </w:rPr>
        <w:t xml:space="preserve"> Положения, устанавливающи</w:t>
      </w:r>
      <w:r w:rsidR="006D69DD" w:rsidRPr="00284038">
        <w:rPr>
          <w:rFonts w:ascii="Times New Roman" w:hAnsi="Times New Roman"/>
          <w:sz w:val="24"/>
          <w:szCs w:val="24"/>
        </w:rPr>
        <w:t>е</w:t>
      </w:r>
      <w:r w:rsidR="00377500" w:rsidRPr="00284038">
        <w:rPr>
          <w:rFonts w:ascii="Times New Roman" w:hAnsi="Times New Roman"/>
          <w:sz w:val="24"/>
          <w:szCs w:val="24"/>
        </w:rPr>
        <w:t xml:space="preserve"> условия осуществления и размер компенсационной выплаты, не относящейся к данной выплате, </w:t>
      </w:r>
      <w:r w:rsidR="006B17A7" w:rsidRPr="00284038">
        <w:rPr>
          <w:rFonts w:ascii="Times New Roman" w:hAnsi="Times New Roman"/>
          <w:sz w:val="24"/>
          <w:szCs w:val="24"/>
        </w:rPr>
        <w:t>по ряду компенсационных выплат, не установлен размер и (или) условия их осуществления</w:t>
      </w:r>
      <w:r w:rsidR="00305CCE" w:rsidRPr="00284038">
        <w:rPr>
          <w:rFonts w:ascii="Times New Roman" w:hAnsi="Times New Roman"/>
          <w:sz w:val="24"/>
          <w:szCs w:val="24"/>
        </w:rPr>
        <w:t>);</w:t>
      </w:r>
    </w:p>
    <w:p w:rsidR="00CB378A" w:rsidRPr="00284038" w:rsidRDefault="00CB378A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 xml:space="preserve">- нарушение пункта 2 Положения об оплате труда работников </w:t>
      </w:r>
      <w:r w:rsidR="00E0008A" w:rsidRPr="00284038">
        <w:rPr>
          <w:rFonts w:ascii="Times New Roman" w:hAnsi="Times New Roman"/>
          <w:sz w:val="24"/>
          <w:szCs w:val="24"/>
        </w:rPr>
        <w:t>У</w:t>
      </w:r>
      <w:r w:rsidRPr="00284038">
        <w:rPr>
          <w:rFonts w:ascii="Times New Roman" w:hAnsi="Times New Roman"/>
          <w:sz w:val="24"/>
          <w:szCs w:val="24"/>
        </w:rPr>
        <w:t>чреждения</w:t>
      </w:r>
      <w:r w:rsidR="00E0008A" w:rsidRPr="00284038">
        <w:rPr>
          <w:rFonts w:ascii="Times New Roman" w:hAnsi="Times New Roman"/>
          <w:sz w:val="24"/>
          <w:szCs w:val="24"/>
          <w:vertAlign w:val="superscript"/>
        </w:rPr>
        <w:t>9</w:t>
      </w:r>
      <w:r w:rsidR="00E0008A" w:rsidRPr="00284038">
        <w:rPr>
          <w:rFonts w:ascii="Times New Roman" w:hAnsi="Times New Roman"/>
          <w:sz w:val="24"/>
          <w:szCs w:val="24"/>
        </w:rPr>
        <w:t xml:space="preserve"> (</w:t>
      </w:r>
      <w:r w:rsidR="0038483E" w:rsidRPr="00284038">
        <w:rPr>
          <w:rFonts w:ascii="Times New Roman" w:hAnsi="Times New Roman"/>
          <w:sz w:val="24"/>
          <w:szCs w:val="24"/>
        </w:rPr>
        <w:t>Положением об оплате труда работников Учреждения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Pr="00284038">
        <w:rPr>
          <w:rFonts w:ascii="Times New Roman" w:hAnsi="Times New Roman"/>
          <w:sz w:val="24"/>
          <w:szCs w:val="24"/>
        </w:rPr>
        <w:t>по ряду стимулирующих выплат, не установлен размер стимулирующих выплат и (или) условия их осуществления</w:t>
      </w:r>
      <w:r w:rsidR="0038483E" w:rsidRPr="00284038">
        <w:rPr>
          <w:rFonts w:ascii="Times New Roman" w:hAnsi="Times New Roman"/>
          <w:sz w:val="24"/>
          <w:szCs w:val="24"/>
        </w:rPr>
        <w:t>, а так же Положение</w:t>
      </w:r>
      <w:r w:rsidR="00E0008A" w:rsidRPr="00284038">
        <w:rPr>
          <w:rFonts w:ascii="Times New Roman" w:hAnsi="Times New Roman"/>
          <w:sz w:val="24"/>
          <w:szCs w:val="24"/>
        </w:rPr>
        <w:t>);</w:t>
      </w:r>
    </w:p>
    <w:p w:rsidR="00CB378A" w:rsidRPr="00284038" w:rsidRDefault="00CB378A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 xml:space="preserve">- нарушение пункта 29 Положения об оплате труда работников </w:t>
      </w:r>
      <w:r w:rsidR="00C7609A" w:rsidRPr="00284038">
        <w:rPr>
          <w:rFonts w:ascii="Times New Roman" w:hAnsi="Times New Roman"/>
          <w:sz w:val="24"/>
          <w:szCs w:val="24"/>
        </w:rPr>
        <w:t>У</w:t>
      </w:r>
      <w:r w:rsidRPr="00284038">
        <w:rPr>
          <w:rFonts w:ascii="Times New Roman" w:hAnsi="Times New Roman"/>
          <w:sz w:val="24"/>
          <w:szCs w:val="24"/>
        </w:rPr>
        <w:t>чреждения</w:t>
      </w:r>
      <w:r w:rsidR="00C7609A" w:rsidRPr="00284038">
        <w:rPr>
          <w:rFonts w:ascii="Times New Roman" w:hAnsi="Times New Roman"/>
          <w:sz w:val="24"/>
          <w:szCs w:val="24"/>
          <w:vertAlign w:val="superscript"/>
        </w:rPr>
        <w:t>9</w:t>
      </w:r>
      <w:r w:rsidR="00C7609A" w:rsidRPr="00284038">
        <w:rPr>
          <w:rFonts w:ascii="Times New Roman" w:hAnsi="Times New Roman"/>
          <w:sz w:val="24"/>
          <w:szCs w:val="24"/>
        </w:rPr>
        <w:t xml:space="preserve"> (</w:t>
      </w:r>
      <w:r w:rsidRPr="00284038">
        <w:rPr>
          <w:rFonts w:ascii="Times New Roman" w:hAnsi="Times New Roman"/>
          <w:sz w:val="24"/>
          <w:szCs w:val="24"/>
        </w:rPr>
        <w:t>Положением о материальном стимулировании работников учреждения</w:t>
      </w:r>
      <w:r w:rsidR="00C7609A" w:rsidRPr="00284038">
        <w:rPr>
          <w:rFonts w:ascii="Times New Roman" w:hAnsi="Times New Roman"/>
          <w:sz w:val="24"/>
          <w:szCs w:val="24"/>
          <w:vertAlign w:val="superscript"/>
        </w:rPr>
        <w:footnoteReference w:id="11"/>
      </w:r>
      <w:r w:rsidRPr="00284038">
        <w:rPr>
          <w:rFonts w:ascii="Times New Roman" w:hAnsi="Times New Roman"/>
          <w:sz w:val="24"/>
          <w:szCs w:val="24"/>
        </w:rPr>
        <w:t xml:space="preserve"> не установлены показатели и условия премирования работников в отношении премий, установленных Положения об оплате труда работников </w:t>
      </w:r>
      <w:r w:rsidR="00E27A42" w:rsidRPr="00284038">
        <w:rPr>
          <w:rFonts w:ascii="Times New Roman" w:hAnsi="Times New Roman"/>
          <w:sz w:val="24"/>
          <w:szCs w:val="24"/>
        </w:rPr>
        <w:t>У</w:t>
      </w:r>
      <w:r w:rsidRPr="00284038">
        <w:rPr>
          <w:rFonts w:ascii="Times New Roman" w:hAnsi="Times New Roman"/>
          <w:sz w:val="24"/>
          <w:szCs w:val="24"/>
        </w:rPr>
        <w:t>чреждения</w:t>
      </w:r>
      <w:r w:rsidR="00E27A42" w:rsidRPr="00284038">
        <w:rPr>
          <w:rFonts w:ascii="Times New Roman" w:hAnsi="Times New Roman"/>
          <w:sz w:val="24"/>
          <w:szCs w:val="24"/>
          <w:vertAlign w:val="superscript"/>
        </w:rPr>
        <w:t>9</w:t>
      </w:r>
      <w:r w:rsidR="00E27A42" w:rsidRPr="00284038">
        <w:rPr>
          <w:rFonts w:ascii="Times New Roman" w:hAnsi="Times New Roman"/>
          <w:sz w:val="24"/>
          <w:szCs w:val="24"/>
        </w:rPr>
        <w:t>);</w:t>
      </w:r>
    </w:p>
    <w:p w:rsidR="00F966BF" w:rsidRPr="00284038" w:rsidRDefault="00F966BF" w:rsidP="005730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>- нарушен</w:t>
      </w:r>
      <w:r w:rsidR="0074340A" w:rsidRPr="00284038">
        <w:rPr>
          <w:rFonts w:ascii="Times New Roman" w:hAnsi="Times New Roman"/>
          <w:sz w:val="24"/>
          <w:szCs w:val="24"/>
        </w:rPr>
        <w:t>ие</w:t>
      </w:r>
      <w:r w:rsidRPr="00284038">
        <w:rPr>
          <w:rFonts w:ascii="Times New Roman" w:hAnsi="Times New Roman"/>
          <w:sz w:val="24"/>
          <w:szCs w:val="24"/>
        </w:rPr>
        <w:t xml:space="preserve"> пункт</w:t>
      </w:r>
      <w:r w:rsidR="0074340A" w:rsidRPr="00284038">
        <w:rPr>
          <w:rFonts w:ascii="Times New Roman" w:hAnsi="Times New Roman"/>
          <w:sz w:val="24"/>
          <w:szCs w:val="24"/>
        </w:rPr>
        <w:t>а</w:t>
      </w:r>
      <w:r w:rsidRPr="00284038">
        <w:rPr>
          <w:rFonts w:ascii="Times New Roman" w:hAnsi="Times New Roman"/>
          <w:sz w:val="24"/>
          <w:szCs w:val="24"/>
        </w:rPr>
        <w:t xml:space="preserve"> 32 </w:t>
      </w:r>
      <w:hyperlink r:id="rId11" w:anchor="Par54" w:history="1">
        <w:r w:rsidRPr="0028403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Положени</w:t>
        </w:r>
      </w:hyperlink>
      <w:r w:rsidRPr="00284038">
        <w:rPr>
          <w:rFonts w:ascii="Times New Roman" w:hAnsi="Times New Roman"/>
          <w:sz w:val="24"/>
          <w:szCs w:val="24"/>
        </w:rPr>
        <w:t>я</w:t>
      </w:r>
      <w:r w:rsidR="009D72B2" w:rsidRPr="00284038">
        <w:rPr>
          <w:rFonts w:ascii="Times New Roman" w:hAnsi="Times New Roman"/>
          <w:sz w:val="24"/>
          <w:szCs w:val="24"/>
        </w:rPr>
        <w:t xml:space="preserve"> об оплате труда работников</w:t>
      </w:r>
      <w:r w:rsidRPr="00284038">
        <w:rPr>
          <w:rFonts w:ascii="Times New Roman" w:hAnsi="Times New Roman"/>
          <w:sz w:val="24"/>
          <w:szCs w:val="24"/>
        </w:rPr>
        <w:t xml:space="preserve"> от 30.12.2014 года № 1503</w:t>
      </w:r>
      <w:r w:rsidR="00F2264F" w:rsidRPr="00284038">
        <w:rPr>
          <w:rStyle w:val="ac"/>
          <w:rFonts w:ascii="Times New Roman" w:hAnsi="Times New Roman"/>
          <w:sz w:val="24"/>
          <w:szCs w:val="24"/>
        </w:rPr>
        <w:footnoteReference w:id="12"/>
      </w:r>
      <w:r w:rsidR="002E7062" w:rsidRPr="00284038">
        <w:rPr>
          <w:rFonts w:ascii="Times New Roman" w:hAnsi="Times New Roman"/>
          <w:sz w:val="24"/>
          <w:szCs w:val="24"/>
        </w:rPr>
        <w:t xml:space="preserve"> (</w:t>
      </w:r>
      <w:r w:rsidRPr="00284038">
        <w:rPr>
          <w:rFonts w:ascii="Times New Roman" w:hAnsi="Times New Roman"/>
          <w:sz w:val="24"/>
          <w:szCs w:val="24"/>
        </w:rPr>
        <w:t xml:space="preserve">Положением об оплате труда работников </w:t>
      </w:r>
      <w:r w:rsidR="005D6608" w:rsidRPr="00284038">
        <w:rPr>
          <w:rFonts w:ascii="Times New Roman" w:hAnsi="Times New Roman"/>
          <w:sz w:val="24"/>
          <w:szCs w:val="24"/>
        </w:rPr>
        <w:t>У</w:t>
      </w:r>
      <w:r w:rsidRPr="00284038">
        <w:rPr>
          <w:rFonts w:ascii="Times New Roman" w:hAnsi="Times New Roman"/>
          <w:sz w:val="24"/>
          <w:szCs w:val="24"/>
        </w:rPr>
        <w:t>чреждения</w:t>
      </w:r>
      <w:r w:rsidR="005D6608" w:rsidRPr="00284038">
        <w:rPr>
          <w:rFonts w:ascii="Times New Roman" w:hAnsi="Times New Roman"/>
          <w:sz w:val="24"/>
          <w:szCs w:val="24"/>
          <w:vertAlign w:val="superscript"/>
        </w:rPr>
        <w:t>9</w:t>
      </w:r>
      <w:r w:rsidRPr="00284038">
        <w:rPr>
          <w:rFonts w:ascii="Times New Roman" w:hAnsi="Times New Roman"/>
          <w:sz w:val="24"/>
          <w:szCs w:val="24"/>
        </w:rPr>
        <w:t xml:space="preserve"> не определены порядок и основания оказания материальной помощи работникам Учреждения</w:t>
      </w:r>
      <w:r w:rsidR="002E7062" w:rsidRPr="00284038">
        <w:rPr>
          <w:rFonts w:ascii="Times New Roman" w:hAnsi="Times New Roman"/>
          <w:sz w:val="24"/>
          <w:szCs w:val="24"/>
        </w:rPr>
        <w:t>)</w:t>
      </w:r>
      <w:r w:rsidR="006C1ED6" w:rsidRPr="00284038">
        <w:rPr>
          <w:rFonts w:ascii="Times New Roman" w:hAnsi="Times New Roman"/>
          <w:sz w:val="24"/>
          <w:szCs w:val="24"/>
        </w:rPr>
        <w:t>;</w:t>
      </w:r>
    </w:p>
    <w:p w:rsidR="006C1ED6" w:rsidRPr="00284038" w:rsidRDefault="006C1ED6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038">
        <w:rPr>
          <w:rFonts w:ascii="Times New Roman" w:hAnsi="Times New Roman"/>
          <w:sz w:val="24"/>
          <w:szCs w:val="24"/>
        </w:rPr>
        <w:t>-нарушение пункта 29 Положения о системе оплаты труда работников Учреждения</w:t>
      </w:r>
      <w:r w:rsidRPr="00284038">
        <w:rPr>
          <w:rFonts w:ascii="Times New Roman" w:hAnsi="Times New Roman"/>
          <w:sz w:val="24"/>
          <w:szCs w:val="24"/>
          <w:vertAlign w:val="superscript"/>
        </w:rPr>
        <w:t>9</w:t>
      </w:r>
      <w:r w:rsidR="0028403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84038">
        <w:rPr>
          <w:rFonts w:ascii="Times New Roman" w:hAnsi="Times New Roman"/>
          <w:sz w:val="24"/>
          <w:szCs w:val="24"/>
        </w:rPr>
        <w:t>(Положение о материальном стимулировании работников Учреждения</w:t>
      </w:r>
      <w:r w:rsidRPr="00284038">
        <w:rPr>
          <w:rFonts w:ascii="Times New Roman" w:hAnsi="Times New Roman"/>
          <w:sz w:val="24"/>
          <w:szCs w:val="24"/>
          <w:vertAlign w:val="superscript"/>
        </w:rPr>
        <w:t>10</w:t>
      </w:r>
      <w:r w:rsidR="00054F4B" w:rsidRPr="00284038">
        <w:rPr>
          <w:rFonts w:ascii="Times New Roman" w:hAnsi="Times New Roman"/>
          <w:sz w:val="24"/>
          <w:szCs w:val="24"/>
        </w:rPr>
        <w:t>не определяет условия,</w:t>
      </w:r>
      <w:r w:rsidR="00284038">
        <w:rPr>
          <w:rFonts w:ascii="Times New Roman" w:hAnsi="Times New Roman"/>
          <w:sz w:val="24"/>
          <w:szCs w:val="24"/>
        </w:rPr>
        <w:t xml:space="preserve"> </w:t>
      </w:r>
      <w:r w:rsidR="00054F4B" w:rsidRPr="00284038">
        <w:rPr>
          <w:rFonts w:ascii="Times New Roman" w:hAnsi="Times New Roman"/>
          <w:sz w:val="24"/>
          <w:szCs w:val="24"/>
        </w:rPr>
        <w:t>размеры и систему показателей премирования работников в разрезе видов премий, установленных Положения о системе оплаты труда работников Учреждения</w:t>
      </w:r>
      <w:r w:rsidR="00054F4B" w:rsidRPr="00284038">
        <w:rPr>
          <w:rFonts w:ascii="Times New Roman" w:hAnsi="Times New Roman"/>
          <w:sz w:val="24"/>
          <w:szCs w:val="24"/>
          <w:vertAlign w:val="superscript"/>
        </w:rPr>
        <w:t>9</w:t>
      </w:r>
      <w:r w:rsidRPr="00284038">
        <w:rPr>
          <w:rFonts w:ascii="Times New Roman" w:hAnsi="Times New Roman"/>
          <w:sz w:val="24"/>
          <w:szCs w:val="24"/>
        </w:rPr>
        <w:t>).</w:t>
      </w:r>
    </w:p>
    <w:p w:rsidR="00F966BF" w:rsidRPr="00C12488" w:rsidRDefault="00364A8C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2488">
        <w:rPr>
          <w:rFonts w:ascii="Times New Roman" w:hAnsi="Times New Roman"/>
          <w:b/>
          <w:sz w:val="24"/>
          <w:szCs w:val="24"/>
        </w:rPr>
        <w:t>1.7</w:t>
      </w:r>
      <w:r w:rsidR="00F966BF" w:rsidRPr="00C12488">
        <w:rPr>
          <w:rFonts w:ascii="Times New Roman" w:hAnsi="Times New Roman"/>
          <w:b/>
          <w:sz w:val="24"/>
          <w:szCs w:val="24"/>
        </w:rPr>
        <w:t xml:space="preserve">. </w:t>
      </w:r>
      <w:r w:rsidR="001D7284" w:rsidRPr="00C12488">
        <w:rPr>
          <w:rFonts w:ascii="Times New Roman" w:hAnsi="Times New Roman"/>
          <w:b/>
          <w:sz w:val="24"/>
          <w:szCs w:val="24"/>
        </w:rPr>
        <w:t>н</w:t>
      </w:r>
      <w:r w:rsidR="00F966BF" w:rsidRPr="00C12488">
        <w:rPr>
          <w:rFonts w:ascii="Times New Roman" w:hAnsi="Times New Roman"/>
          <w:b/>
          <w:sz w:val="24"/>
          <w:szCs w:val="24"/>
        </w:rPr>
        <w:t>арушения при использовании средств на оплату труда и иных стимулирующих (компенсационных) выплат:</w:t>
      </w:r>
    </w:p>
    <w:p w:rsidR="00F966BF" w:rsidRPr="009401E3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а</w:t>
      </w:r>
      <w:hyperlink r:id="rId12" w:history="1">
        <w:r w:rsidRPr="002525C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бзацев 6, 7 раздела</w:t>
        </w:r>
      </w:hyperlink>
      <w:r w:rsidRPr="002525C0">
        <w:rPr>
          <w:rFonts w:ascii="Times New Roman" w:hAnsi="Times New Roman"/>
          <w:sz w:val="24"/>
          <w:szCs w:val="24"/>
        </w:rPr>
        <w:t xml:space="preserve"> "Штатное расписание" Указаний Госкомстата России от 05.01.2004 </w:t>
      </w:r>
      <w:r w:rsidR="00573071">
        <w:rPr>
          <w:rFonts w:ascii="Times New Roman" w:hAnsi="Times New Roman"/>
          <w:sz w:val="24"/>
          <w:szCs w:val="24"/>
        </w:rPr>
        <w:t>№</w:t>
      </w:r>
      <w:r w:rsidRPr="002525C0">
        <w:rPr>
          <w:rFonts w:ascii="Times New Roman" w:hAnsi="Times New Roman"/>
          <w:sz w:val="24"/>
          <w:szCs w:val="24"/>
        </w:rPr>
        <w:t xml:space="preserve"> 1</w:t>
      </w:r>
      <w:r w:rsidR="00E12270" w:rsidRPr="002525C0">
        <w:rPr>
          <w:rStyle w:val="ac"/>
          <w:rFonts w:ascii="Times New Roman" w:hAnsi="Times New Roman"/>
          <w:sz w:val="24"/>
          <w:szCs w:val="24"/>
        </w:rPr>
        <w:footnoteReference w:id="13"/>
      </w:r>
      <w:r w:rsidR="00E12270" w:rsidRPr="002525C0">
        <w:rPr>
          <w:rFonts w:ascii="Times New Roman" w:hAnsi="Times New Roman"/>
          <w:sz w:val="24"/>
          <w:szCs w:val="24"/>
        </w:rPr>
        <w:t xml:space="preserve"> (</w:t>
      </w:r>
      <w:r w:rsidRPr="002525C0">
        <w:rPr>
          <w:rFonts w:ascii="Times New Roman" w:hAnsi="Times New Roman"/>
          <w:sz w:val="24"/>
          <w:szCs w:val="24"/>
        </w:rPr>
        <w:t>штатное расписание (изменения в штатное расписание) на 2019 год приказо</w:t>
      </w:r>
      <w:r w:rsidR="00E12270" w:rsidRPr="002525C0">
        <w:rPr>
          <w:rFonts w:ascii="Times New Roman" w:hAnsi="Times New Roman"/>
          <w:sz w:val="24"/>
          <w:szCs w:val="24"/>
        </w:rPr>
        <w:t xml:space="preserve">м </w:t>
      </w:r>
      <w:r w:rsidR="00E12270" w:rsidRPr="009401E3">
        <w:rPr>
          <w:rFonts w:ascii="Times New Roman" w:hAnsi="Times New Roman"/>
          <w:sz w:val="24"/>
          <w:szCs w:val="24"/>
        </w:rPr>
        <w:t>руководителя не утверждалось);</w:t>
      </w:r>
    </w:p>
    <w:p w:rsidR="00F966BF" w:rsidRPr="009401E3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  <w:highlight w:val="red"/>
        </w:rPr>
      </w:pPr>
      <w:r w:rsidRPr="009401E3">
        <w:rPr>
          <w:rFonts w:ascii="Times New Roman" w:hAnsi="Times New Roman"/>
          <w:sz w:val="24"/>
          <w:szCs w:val="24"/>
        </w:rPr>
        <w:lastRenderedPageBreak/>
        <w:t>- нарушен</w:t>
      </w:r>
      <w:r w:rsidR="000B2575" w:rsidRPr="009401E3">
        <w:rPr>
          <w:rFonts w:ascii="Times New Roman" w:hAnsi="Times New Roman"/>
          <w:sz w:val="24"/>
          <w:szCs w:val="24"/>
        </w:rPr>
        <w:t>ие</w:t>
      </w:r>
      <w:r w:rsidRPr="009401E3">
        <w:rPr>
          <w:rFonts w:ascii="Times New Roman" w:hAnsi="Times New Roman"/>
          <w:sz w:val="24"/>
          <w:szCs w:val="24"/>
        </w:rPr>
        <w:t xml:space="preserve"> статьи 15</w:t>
      </w:r>
      <w:r w:rsidR="001D7284" w:rsidRPr="009401E3">
        <w:rPr>
          <w:rFonts w:ascii="Times New Roman" w:hAnsi="Times New Roman"/>
          <w:sz w:val="24"/>
          <w:szCs w:val="24"/>
        </w:rPr>
        <w:t>, 135</w:t>
      </w:r>
      <w:r w:rsidRPr="009401E3">
        <w:rPr>
          <w:rFonts w:ascii="Times New Roman" w:hAnsi="Times New Roman"/>
          <w:sz w:val="24"/>
          <w:szCs w:val="24"/>
        </w:rPr>
        <w:t xml:space="preserve"> Т</w:t>
      </w:r>
      <w:r w:rsidR="001D7284" w:rsidRPr="009401E3">
        <w:rPr>
          <w:rFonts w:ascii="Times New Roman" w:hAnsi="Times New Roman"/>
          <w:sz w:val="24"/>
          <w:szCs w:val="24"/>
        </w:rPr>
        <w:t xml:space="preserve">рудового кодекса </w:t>
      </w:r>
      <w:r w:rsidRPr="009401E3">
        <w:rPr>
          <w:rFonts w:ascii="Times New Roman" w:hAnsi="Times New Roman"/>
          <w:sz w:val="24"/>
          <w:szCs w:val="24"/>
        </w:rPr>
        <w:t>Р</w:t>
      </w:r>
      <w:r w:rsidR="001D7284" w:rsidRPr="009401E3">
        <w:rPr>
          <w:rFonts w:ascii="Times New Roman" w:hAnsi="Times New Roman"/>
          <w:sz w:val="24"/>
          <w:szCs w:val="24"/>
        </w:rPr>
        <w:t xml:space="preserve">оссийской </w:t>
      </w:r>
      <w:r w:rsidRPr="009401E3">
        <w:rPr>
          <w:rFonts w:ascii="Times New Roman" w:hAnsi="Times New Roman"/>
          <w:sz w:val="24"/>
          <w:szCs w:val="24"/>
        </w:rPr>
        <w:t>Ф</w:t>
      </w:r>
      <w:r w:rsidR="001D7284" w:rsidRPr="009401E3">
        <w:rPr>
          <w:rFonts w:ascii="Times New Roman" w:hAnsi="Times New Roman"/>
          <w:sz w:val="24"/>
          <w:szCs w:val="24"/>
        </w:rPr>
        <w:t>едерации,</w:t>
      </w:r>
      <w:r w:rsidRPr="009401E3">
        <w:rPr>
          <w:rFonts w:ascii="Times New Roman" w:hAnsi="Times New Roman"/>
          <w:sz w:val="24"/>
          <w:szCs w:val="24"/>
        </w:rPr>
        <w:t>а</w:t>
      </w:r>
      <w:hyperlink r:id="rId13" w:history="1">
        <w:r w:rsidRPr="009401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бзаца 4 раздела</w:t>
        </w:r>
      </w:hyperlink>
      <w:r w:rsidRPr="009401E3">
        <w:rPr>
          <w:rFonts w:ascii="Times New Roman" w:hAnsi="Times New Roman"/>
          <w:sz w:val="24"/>
          <w:szCs w:val="24"/>
        </w:rPr>
        <w:t xml:space="preserve"> "Штатное расписание" Указаний </w:t>
      </w:r>
      <w:r w:rsidR="008332C3" w:rsidRPr="009401E3">
        <w:rPr>
          <w:rFonts w:ascii="Times New Roman" w:hAnsi="Times New Roman"/>
          <w:sz w:val="24"/>
          <w:szCs w:val="24"/>
        </w:rPr>
        <w:t xml:space="preserve">Госкомстата России от 05.01.2004 </w:t>
      </w:r>
      <w:r w:rsidR="00573071">
        <w:rPr>
          <w:rFonts w:ascii="Times New Roman" w:hAnsi="Times New Roman"/>
          <w:sz w:val="24"/>
          <w:szCs w:val="24"/>
        </w:rPr>
        <w:t>№</w:t>
      </w:r>
      <w:r w:rsidR="008332C3" w:rsidRPr="009401E3">
        <w:rPr>
          <w:rFonts w:ascii="Times New Roman" w:hAnsi="Times New Roman"/>
          <w:sz w:val="24"/>
          <w:szCs w:val="24"/>
        </w:rPr>
        <w:t xml:space="preserve"> 1</w:t>
      </w:r>
      <w:r w:rsidR="008332C3" w:rsidRPr="009401E3">
        <w:rPr>
          <w:rFonts w:ascii="Times New Roman" w:hAnsi="Times New Roman"/>
          <w:sz w:val="24"/>
          <w:szCs w:val="24"/>
          <w:vertAlign w:val="superscript"/>
        </w:rPr>
        <w:t>12</w:t>
      </w:r>
      <w:r w:rsidR="00223E34" w:rsidRPr="009401E3">
        <w:rPr>
          <w:rFonts w:ascii="Times New Roman" w:hAnsi="Times New Roman"/>
          <w:sz w:val="24"/>
          <w:szCs w:val="24"/>
        </w:rPr>
        <w:t>(</w:t>
      </w:r>
      <w:r w:rsidR="000B2575" w:rsidRPr="009401E3">
        <w:rPr>
          <w:rFonts w:ascii="Times New Roman" w:hAnsi="Times New Roman"/>
          <w:sz w:val="24"/>
          <w:szCs w:val="24"/>
        </w:rPr>
        <w:t xml:space="preserve">содержание </w:t>
      </w:r>
      <w:r w:rsidRPr="009401E3">
        <w:rPr>
          <w:rFonts w:ascii="Times New Roman" w:hAnsi="Times New Roman"/>
          <w:sz w:val="24"/>
          <w:szCs w:val="24"/>
        </w:rPr>
        <w:t>штатно</w:t>
      </w:r>
      <w:r w:rsidR="000B2575" w:rsidRPr="009401E3">
        <w:rPr>
          <w:rFonts w:ascii="Times New Roman" w:hAnsi="Times New Roman"/>
          <w:sz w:val="24"/>
          <w:szCs w:val="24"/>
        </w:rPr>
        <w:t>го</w:t>
      </w:r>
      <w:r w:rsidRPr="009401E3">
        <w:rPr>
          <w:rFonts w:ascii="Times New Roman" w:hAnsi="Times New Roman"/>
          <w:sz w:val="24"/>
          <w:szCs w:val="24"/>
        </w:rPr>
        <w:t xml:space="preserve"> расписани</w:t>
      </w:r>
      <w:r w:rsidR="000B2575" w:rsidRPr="009401E3">
        <w:rPr>
          <w:rFonts w:ascii="Times New Roman" w:hAnsi="Times New Roman"/>
          <w:sz w:val="24"/>
          <w:szCs w:val="24"/>
        </w:rPr>
        <w:t>я</w:t>
      </w:r>
      <w:r w:rsidRPr="009401E3">
        <w:rPr>
          <w:rFonts w:ascii="Times New Roman" w:hAnsi="Times New Roman"/>
          <w:sz w:val="24"/>
          <w:szCs w:val="24"/>
        </w:rPr>
        <w:t xml:space="preserve"> (изменения в штатное расписание) на 2019 год </w:t>
      </w:r>
      <w:r w:rsidR="000B2575" w:rsidRPr="009401E3">
        <w:rPr>
          <w:rFonts w:ascii="Times New Roman" w:hAnsi="Times New Roman"/>
          <w:sz w:val="24"/>
          <w:szCs w:val="24"/>
        </w:rPr>
        <w:t>не соответствует установленным требованиям);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</w:t>
      </w:r>
      <w:r w:rsidR="00736F59" w:rsidRPr="002525C0">
        <w:rPr>
          <w:rFonts w:ascii="Times New Roman" w:hAnsi="Times New Roman"/>
          <w:sz w:val="24"/>
          <w:szCs w:val="24"/>
        </w:rPr>
        <w:t>ф</w:t>
      </w:r>
      <w:r w:rsidRPr="002525C0">
        <w:rPr>
          <w:rFonts w:ascii="Times New Roman" w:hAnsi="Times New Roman"/>
          <w:sz w:val="24"/>
          <w:szCs w:val="24"/>
        </w:rPr>
        <w:t xml:space="preserve">орма тарификационного списка формируемого в Учреждении не соответствует рекомендуемой унифицированной форме тарификационного списка работников (письмо Минобрнауки России от 29.12.2017 </w:t>
      </w:r>
      <w:r w:rsidR="00573071">
        <w:rPr>
          <w:rFonts w:ascii="Times New Roman" w:hAnsi="Times New Roman"/>
          <w:sz w:val="24"/>
          <w:szCs w:val="24"/>
        </w:rPr>
        <w:t>№</w:t>
      </w:r>
      <w:r w:rsidRPr="002525C0">
        <w:rPr>
          <w:rFonts w:ascii="Times New Roman" w:hAnsi="Times New Roman"/>
          <w:sz w:val="24"/>
          <w:szCs w:val="24"/>
        </w:rPr>
        <w:t xml:space="preserve"> ВП-1992/02 "О методических рекомендациях") и не утверждена локальным актом Учреждения</w:t>
      </w:r>
      <w:r w:rsidR="00736F59" w:rsidRPr="002525C0">
        <w:rPr>
          <w:rFonts w:ascii="Times New Roman" w:hAnsi="Times New Roman"/>
          <w:sz w:val="24"/>
          <w:szCs w:val="24"/>
        </w:rPr>
        <w:t>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статьи 57 </w:t>
      </w:r>
      <w:r w:rsidR="008C38F5" w:rsidRPr="002525C0">
        <w:rPr>
          <w:rFonts w:ascii="Times New Roman" w:hAnsi="Times New Roman"/>
          <w:sz w:val="24"/>
          <w:szCs w:val="24"/>
        </w:rPr>
        <w:t xml:space="preserve">Трудового кодекса Российской Федерации </w:t>
      </w:r>
      <w:r w:rsidR="004113EA" w:rsidRPr="002525C0">
        <w:rPr>
          <w:rFonts w:ascii="Times New Roman" w:hAnsi="Times New Roman"/>
          <w:sz w:val="24"/>
          <w:szCs w:val="24"/>
        </w:rPr>
        <w:t>(в</w:t>
      </w:r>
      <w:r w:rsidRPr="002525C0">
        <w:rPr>
          <w:rFonts w:ascii="Times New Roman" w:hAnsi="Times New Roman"/>
          <w:sz w:val="24"/>
          <w:szCs w:val="24"/>
        </w:rPr>
        <w:t xml:space="preserve"> трудовых договор</w:t>
      </w:r>
      <w:r w:rsidR="0096265E" w:rsidRPr="002525C0">
        <w:rPr>
          <w:rFonts w:ascii="Times New Roman" w:hAnsi="Times New Roman"/>
          <w:sz w:val="24"/>
          <w:szCs w:val="24"/>
        </w:rPr>
        <w:t>ах</w:t>
      </w:r>
      <w:r w:rsidRPr="002525C0">
        <w:rPr>
          <w:rFonts w:ascii="Times New Roman" w:hAnsi="Times New Roman"/>
          <w:sz w:val="24"/>
          <w:szCs w:val="24"/>
        </w:rPr>
        <w:t xml:space="preserve"> с работниками Учреждения </w:t>
      </w:r>
      <w:r w:rsidR="004113EA" w:rsidRPr="002525C0">
        <w:rPr>
          <w:rFonts w:ascii="Times New Roman" w:hAnsi="Times New Roman"/>
          <w:sz w:val="24"/>
          <w:szCs w:val="24"/>
        </w:rPr>
        <w:t xml:space="preserve">отсутствуют </w:t>
      </w:r>
      <w:r w:rsidRPr="002525C0">
        <w:rPr>
          <w:rFonts w:ascii="Times New Roman" w:hAnsi="Times New Roman"/>
          <w:sz w:val="24"/>
          <w:szCs w:val="24"/>
        </w:rPr>
        <w:t>услови</w:t>
      </w:r>
      <w:r w:rsidR="004113EA" w:rsidRPr="002525C0">
        <w:rPr>
          <w:rFonts w:ascii="Times New Roman" w:hAnsi="Times New Roman"/>
          <w:sz w:val="24"/>
          <w:szCs w:val="24"/>
        </w:rPr>
        <w:t>я</w:t>
      </w:r>
      <w:r w:rsidRPr="002525C0">
        <w:rPr>
          <w:rFonts w:ascii="Times New Roman" w:hAnsi="Times New Roman"/>
          <w:sz w:val="24"/>
          <w:szCs w:val="24"/>
        </w:rPr>
        <w:t xml:space="preserve"> оплаты труда</w:t>
      </w:r>
      <w:r w:rsidR="002F204A" w:rsidRPr="002525C0">
        <w:rPr>
          <w:rFonts w:ascii="Times New Roman" w:hAnsi="Times New Roman"/>
          <w:sz w:val="24"/>
          <w:szCs w:val="24"/>
        </w:rPr>
        <w:t>);</w:t>
      </w:r>
    </w:p>
    <w:p w:rsidR="00F966BF" w:rsidRPr="002525C0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статьи 72 </w:t>
      </w:r>
      <w:r w:rsidR="008C38F5" w:rsidRPr="002525C0">
        <w:rPr>
          <w:rFonts w:ascii="Times New Roman" w:hAnsi="Times New Roman"/>
          <w:sz w:val="24"/>
          <w:szCs w:val="24"/>
        </w:rPr>
        <w:t xml:space="preserve">Трудового кодекса Российской Федерации </w:t>
      </w:r>
      <w:r w:rsidR="005E419A" w:rsidRPr="002525C0">
        <w:rPr>
          <w:rFonts w:ascii="Times New Roman" w:hAnsi="Times New Roman"/>
          <w:sz w:val="24"/>
          <w:szCs w:val="24"/>
        </w:rPr>
        <w:t>(</w:t>
      </w:r>
      <w:r w:rsidRPr="002525C0">
        <w:rPr>
          <w:rFonts w:ascii="Times New Roman" w:hAnsi="Times New Roman"/>
          <w:sz w:val="24"/>
          <w:szCs w:val="24"/>
        </w:rPr>
        <w:t>не внесени</w:t>
      </w:r>
      <w:r w:rsidR="005E419A" w:rsidRPr="002525C0">
        <w:rPr>
          <w:rFonts w:ascii="Times New Roman" w:hAnsi="Times New Roman"/>
          <w:sz w:val="24"/>
          <w:szCs w:val="24"/>
        </w:rPr>
        <w:t xml:space="preserve">е и (или) </w:t>
      </w:r>
      <w:r w:rsidRPr="002525C0">
        <w:rPr>
          <w:rFonts w:ascii="Times New Roman" w:hAnsi="Times New Roman"/>
          <w:sz w:val="24"/>
          <w:szCs w:val="24"/>
        </w:rPr>
        <w:t>не своевременно</w:t>
      </w:r>
      <w:r w:rsidR="005E419A" w:rsidRPr="002525C0">
        <w:rPr>
          <w:rFonts w:ascii="Times New Roman" w:hAnsi="Times New Roman"/>
          <w:sz w:val="24"/>
          <w:szCs w:val="24"/>
        </w:rPr>
        <w:t>е</w:t>
      </w:r>
      <w:r w:rsidRPr="002525C0">
        <w:rPr>
          <w:rFonts w:ascii="Times New Roman" w:hAnsi="Times New Roman"/>
          <w:sz w:val="24"/>
          <w:szCs w:val="24"/>
        </w:rPr>
        <w:t xml:space="preserve"> внесени</w:t>
      </w:r>
      <w:r w:rsidR="005E419A" w:rsidRPr="002525C0">
        <w:rPr>
          <w:rFonts w:ascii="Times New Roman" w:hAnsi="Times New Roman"/>
          <w:sz w:val="24"/>
          <w:szCs w:val="24"/>
        </w:rPr>
        <w:t>е</w:t>
      </w:r>
      <w:r w:rsidRPr="002525C0">
        <w:rPr>
          <w:rFonts w:ascii="Times New Roman" w:hAnsi="Times New Roman"/>
          <w:sz w:val="24"/>
          <w:szCs w:val="24"/>
        </w:rPr>
        <w:t xml:space="preserve"> изменений в положения трудового договора, отвечающие за трудовую функцию и услови</w:t>
      </w:r>
      <w:r w:rsidR="0001152D" w:rsidRPr="002525C0">
        <w:rPr>
          <w:rFonts w:ascii="Times New Roman" w:hAnsi="Times New Roman"/>
          <w:sz w:val="24"/>
          <w:szCs w:val="24"/>
        </w:rPr>
        <w:t>я</w:t>
      </w:r>
      <w:r w:rsidRPr="002525C0">
        <w:rPr>
          <w:rFonts w:ascii="Times New Roman" w:hAnsi="Times New Roman"/>
          <w:sz w:val="24"/>
          <w:szCs w:val="24"/>
        </w:rPr>
        <w:t xml:space="preserve"> оплаты труда</w:t>
      </w:r>
      <w:r w:rsidR="005E419A" w:rsidRPr="002525C0">
        <w:rPr>
          <w:rFonts w:ascii="Times New Roman" w:hAnsi="Times New Roman"/>
          <w:sz w:val="24"/>
          <w:szCs w:val="24"/>
        </w:rPr>
        <w:t>)</w:t>
      </w:r>
      <w:r w:rsidRPr="002525C0">
        <w:rPr>
          <w:rFonts w:ascii="Times New Roman" w:hAnsi="Times New Roman"/>
          <w:sz w:val="24"/>
          <w:szCs w:val="24"/>
        </w:rPr>
        <w:t>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статьи 16, статьи 67 </w:t>
      </w:r>
      <w:r w:rsidR="008C38F5" w:rsidRPr="002525C0">
        <w:rPr>
          <w:rFonts w:ascii="Times New Roman" w:hAnsi="Times New Roman"/>
          <w:sz w:val="24"/>
          <w:szCs w:val="24"/>
        </w:rPr>
        <w:t xml:space="preserve">Трудового кодекса Российской Федерации </w:t>
      </w:r>
      <w:r w:rsidR="00E74E5D" w:rsidRPr="002525C0">
        <w:rPr>
          <w:rFonts w:ascii="Times New Roman" w:hAnsi="Times New Roman"/>
          <w:sz w:val="24"/>
          <w:szCs w:val="24"/>
        </w:rPr>
        <w:t>(</w:t>
      </w:r>
      <w:r w:rsidRPr="002525C0">
        <w:rPr>
          <w:rFonts w:ascii="Times New Roman" w:hAnsi="Times New Roman"/>
          <w:sz w:val="24"/>
          <w:szCs w:val="24"/>
        </w:rPr>
        <w:t>установлены случаи отсутствия трудовых договоров, заключенных с работниками в письменной форме</w:t>
      </w:r>
      <w:r w:rsidR="00E74E5D" w:rsidRPr="002525C0">
        <w:rPr>
          <w:rFonts w:ascii="Times New Roman" w:hAnsi="Times New Roman"/>
          <w:sz w:val="24"/>
          <w:szCs w:val="24"/>
        </w:rPr>
        <w:t>);</w:t>
      </w:r>
    </w:p>
    <w:p w:rsidR="00F966BF" w:rsidRPr="002525C0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</w:t>
      </w:r>
      <w:r w:rsidR="003623DE" w:rsidRPr="002525C0">
        <w:rPr>
          <w:rFonts w:ascii="Times New Roman" w:hAnsi="Times New Roman"/>
          <w:sz w:val="24"/>
          <w:szCs w:val="24"/>
        </w:rPr>
        <w:t>о</w:t>
      </w:r>
      <w:r w:rsidRPr="002525C0">
        <w:rPr>
          <w:rFonts w:ascii="Times New Roman" w:hAnsi="Times New Roman"/>
          <w:sz w:val="24"/>
          <w:szCs w:val="24"/>
        </w:rPr>
        <w:t>тсутствуют приказы руководителя об установлении (изменении) размеров должностных окладов работникам с 01.09.2019г и с 01.10.2019 года</w:t>
      </w:r>
      <w:r w:rsidR="003623DE" w:rsidRPr="002525C0">
        <w:rPr>
          <w:rFonts w:ascii="Times New Roman" w:hAnsi="Times New Roman"/>
          <w:sz w:val="24"/>
          <w:szCs w:val="24"/>
        </w:rPr>
        <w:t>;</w:t>
      </w:r>
    </w:p>
    <w:p w:rsidR="00FD0658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пунктов 26, 28 Положения о системе оплаты труда работников Учреждения</w:t>
      </w:r>
      <w:r w:rsidR="000321FA" w:rsidRPr="002525C0">
        <w:rPr>
          <w:rFonts w:ascii="Times New Roman" w:hAnsi="Times New Roman"/>
          <w:sz w:val="24"/>
          <w:szCs w:val="24"/>
          <w:vertAlign w:val="superscript"/>
        </w:rPr>
        <w:t>9</w:t>
      </w:r>
      <w:r w:rsidR="000321FA" w:rsidRPr="002525C0">
        <w:rPr>
          <w:rFonts w:ascii="Times New Roman" w:hAnsi="Times New Roman"/>
          <w:sz w:val="24"/>
          <w:szCs w:val="24"/>
        </w:rPr>
        <w:t xml:space="preserve"> (работникам </w:t>
      </w:r>
      <w:r w:rsidRPr="002525C0">
        <w:rPr>
          <w:rFonts w:ascii="Times New Roman" w:hAnsi="Times New Roman"/>
          <w:sz w:val="24"/>
          <w:szCs w:val="24"/>
        </w:rPr>
        <w:t>не установлен</w:t>
      </w:r>
      <w:r w:rsidR="00873690" w:rsidRPr="002525C0">
        <w:rPr>
          <w:rFonts w:ascii="Times New Roman" w:hAnsi="Times New Roman"/>
          <w:sz w:val="24"/>
          <w:szCs w:val="24"/>
        </w:rPr>
        <w:t>а</w:t>
      </w:r>
      <w:r w:rsidRPr="002525C0">
        <w:rPr>
          <w:rFonts w:ascii="Times New Roman" w:hAnsi="Times New Roman"/>
          <w:sz w:val="24"/>
          <w:szCs w:val="24"/>
        </w:rPr>
        <w:t xml:space="preserve"> надбавк</w:t>
      </w:r>
      <w:r w:rsidR="000321FA" w:rsidRPr="002525C0">
        <w:rPr>
          <w:rFonts w:ascii="Times New Roman" w:hAnsi="Times New Roman"/>
          <w:sz w:val="24"/>
          <w:szCs w:val="24"/>
        </w:rPr>
        <w:t>а</w:t>
      </w:r>
      <w:r w:rsidRPr="002525C0">
        <w:rPr>
          <w:rFonts w:ascii="Times New Roman" w:hAnsi="Times New Roman"/>
          <w:sz w:val="24"/>
          <w:szCs w:val="24"/>
        </w:rPr>
        <w:t xml:space="preserve"> стимулирующего ха</w:t>
      </w:r>
      <w:r w:rsidR="000321FA" w:rsidRPr="002525C0">
        <w:rPr>
          <w:rFonts w:ascii="Times New Roman" w:hAnsi="Times New Roman"/>
          <w:sz w:val="24"/>
          <w:szCs w:val="24"/>
        </w:rPr>
        <w:t>рактера «персональная надбавка»</w:t>
      </w:r>
      <w:r w:rsidR="00BA253B" w:rsidRPr="002525C0">
        <w:rPr>
          <w:rFonts w:ascii="Times New Roman" w:hAnsi="Times New Roman"/>
          <w:sz w:val="24"/>
          <w:szCs w:val="24"/>
        </w:rPr>
        <w:t>, либо установлен</w:t>
      </w:r>
      <w:r w:rsidR="00873690" w:rsidRPr="002525C0">
        <w:rPr>
          <w:rFonts w:ascii="Times New Roman" w:hAnsi="Times New Roman"/>
          <w:sz w:val="24"/>
          <w:szCs w:val="24"/>
        </w:rPr>
        <w:t>а</w:t>
      </w:r>
      <w:r w:rsidR="00BA253B" w:rsidRPr="002525C0">
        <w:rPr>
          <w:rFonts w:ascii="Times New Roman" w:hAnsi="Times New Roman"/>
          <w:sz w:val="24"/>
          <w:szCs w:val="24"/>
        </w:rPr>
        <w:t>не обоснованн</w:t>
      </w:r>
      <w:r w:rsidR="00873690" w:rsidRPr="002525C0">
        <w:rPr>
          <w:rFonts w:ascii="Times New Roman" w:hAnsi="Times New Roman"/>
          <w:sz w:val="24"/>
          <w:szCs w:val="24"/>
        </w:rPr>
        <w:t>о без</w:t>
      </w:r>
      <w:r w:rsidR="00FD0658" w:rsidRPr="002525C0">
        <w:rPr>
          <w:rFonts w:ascii="Times New Roman" w:eastAsiaTheme="minorHAnsi" w:hAnsi="Times New Roman"/>
          <w:sz w:val="24"/>
          <w:szCs w:val="24"/>
        </w:rPr>
        <w:t>конкретизации оснований назначения персональной надбавки);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пунктов 26, 28 Положения о системе оплаты труда работников Учреждения</w:t>
      </w:r>
      <w:r w:rsidR="0005238B" w:rsidRPr="002525C0">
        <w:rPr>
          <w:rFonts w:ascii="Times New Roman" w:hAnsi="Times New Roman"/>
          <w:sz w:val="24"/>
          <w:szCs w:val="24"/>
          <w:vertAlign w:val="superscript"/>
        </w:rPr>
        <w:t>9</w:t>
      </w:r>
      <w:r w:rsidR="002525C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5238B" w:rsidRPr="002525C0">
        <w:rPr>
          <w:rFonts w:ascii="Times New Roman" w:hAnsi="Times New Roman"/>
          <w:sz w:val="24"/>
          <w:szCs w:val="24"/>
        </w:rPr>
        <w:t xml:space="preserve">(части </w:t>
      </w:r>
      <w:r w:rsidRPr="002525C0">
        <w:rPr>
          <w:rFonts w:ascii="Times New Roman" w:hAnsi="Times New Roman"/>
          <w:sz w:val="24"/>
          <w:szCs w:val="24"/>
        </w:rPr>
        <w:t>работник</w:t>
      </w:r>
      <w:r w:rsidR="0005238B" w:rsidRPr="002525C0">
        <w:rPr>
          <w:rFonts w:ascii="Times New Roman" w:hAnsi="Times New Roman"/>
          <w:sz w:val="24"/>
          <w:szCs w:val="24"/>
        </w:rPr>
        <w:t>ов Учреждения</w:t>
      </w:r>
      <w:r w:rsidRPr="002525C0">
        <w:rPr>
          <w:rFonts w:ascii="Times New Roman" w:hAnsi="Times New Roman"/>
          <w:sz w:val="24"/>
          <w:szCs w:val="24"/>
        </w:rPr>
        <w:t xml:space="preserve"> выплачивалась надбавка стимулирующего характера «персональная надбавка» в размере, превышающий допустимый размер назначения</w:t>
      </w:r>
      <w:r w:rsidR="00D531B8" w:rsidRPr="002525C0">
        <w:rPr>
          <w:rFonts w:ascii="Times New Roman" w:hAnsi="Times New Roman"/>
          <w:sz w:val="24"/>
          <w:szCs w:val="24"/>
        </w:rPr>
        <w:t>, либо начислялась неоднократно, в том числе по совмещаемой должности</w:t>
      </w:r>
      <w:r w:rsidR="0005238B" w:rsidRPr="002525C0">
        <w:rPr>
          <w:rFonts w:ascii="Times New Roman" w:hAnsi="Times New Roman"/>
          <w:sz w:val="24"/>
          <w:szCs w:val="24"/>
        </w:rPr>
        <w:t>);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</w:t>
      </w:r>
      <w:r w:rsidR="0044333B" w:rsidRPr="002525C0">
        <w:rPr>
          <w:rFonts w:ascii="Times New Roman" w:hAnsi="Times New Roman"/>
          <w:sz w:val="24"/>
          <w:szCs w:val="24"/>
        </w:rPr>
        <w:t>нарушение п</w:t>
      </w:r>
      <w:r w:rsidRPr="002525C0">
        <w:rPr>
          <w:rFonts w:ascii="Times New Roman" w:hAnsi="Times New Roman"/>
          <w:sz w:val="24"/>
          <w:szCs w:val="24"/>
        </w:rPr>
        <w:t>ункт</w:t>
      </w:r>
      <w:r w:rsidR="0044333B" w:rsidRPr="002525C0">
        <w:rPr>
          <w:rFonts w:ascii="Times New Roman" w:hAnsi="Times New Roman"/>
          <w:sz w:val="24"/>
          <w:szCs w:val="24"/>
        </w:rPr>
        <w:t>а</w:t>
      </w:r>
      <w:r w:rsidRPr="002525C0">
        <w:rPr>
          <w:rFonts w:ascii="Times New Roman" w:hAnsi="Times New Roman"/>
          <w:sz w:val="24"/>
          <w:szCs w:val="24"/>
        </w:rPr>
        <w:t xml:space="preserve"> 25 Положения о системе оплаты труда работников Учреждения</w:t>
      </w:r>
      <w:r w:rsidR="0044333B" w:rsidRPr="002525C0">
        <w:rPr>
          <w:rFonts w:ascii="Times New Roman" w:hAnsi="Times New Roman"/>
          <w:sz w:val="24"/>
          <w:szCs w:val="24"/>
          <w:vertAlign w:val="superscript"/>
        </w:rPr>
        <w:t>9</w:t>
      </w:r>
      <w:r w:rsidR="002525C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4333B" w:rsidRPr="002525C0">
        <w:rPr>
          <w:rFonts w:ascii="Times New Roman" w:hAnsi="Times New Roman"/>
          <w:sz w:val="24"/>
          <w:szCs w:val="24"/>
        </w:rPr>
        <w:t>(работнику установлена необоснованная</w:t>
      </w:r>
      <w:r w:rsidRPr="002525C0">
        <w:rPr>
          <w:rFonts w:ascii="Times New Roman" w:hAnsi="Times New Roman"/>
          <w:sz w:val="24"/>
          <w:szCs w:val="24"/>
        </w:rPr>
        <w:t xml:space="preserve"> надбавка за стаж работы (выслугу лет) в образовательной организации</w:t>
      </w:r>
      <w:r w:rsidR="0044333B" w:rsidRPr="002525C0">
        <w:rPr>
          <w:rFonts w:ascii="Times New Roman" w:hAnsi="Times New Roman"/>
          <w:sz w:val="24"/>
          <w:szCs w:val="24"/>
        </w:rPr>
        <w:t>);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положений статьи 60.2, статьи 151 </w:t>
      </w:r>
      <w:r w:rsidR="008C38F5" w:rsidRPr="002525C0">
        <w:rPr>
          <w:rFonts w:ascii="Times New Roman" w:hAnsi="Times New Roman"/>
          <w:sz w:val="24"/>
          <w:szCs w:val="24"/>
        </w:rPr>
        <w:t>Трудового кодекса Российской Федерации</w:t>
      </w:r>
      <w:r w:rsidR="00F15C9B" w:rsidRPr="002525C0">
        <w:rPr>
          <w:rFonts w:ascii="Times New Roman" w:hAnsi="Times New Roman"/>
          <w:sz w:val="24"/>
          <w:szCs w:val="24"/>
        </w:rPr>
        <w:t xml:space="preserve"> (</w:t>
      </w:r>
      <w:r w:rsidRPr="002525C0">
        <w:rPr>
          <w:rFonts w:ascii="Times New Roman" w:hAnsi="Times New Roman"/>
          <w:sz w:val="24"/>
          <w:szCs w:val="24"/>
        </w:rPr>
        <w:t>доплата за расширение зон обслуживания, увеличение объема работу работников, совмещение должностей установлена работникам без письменного согласия на выполнение дополнительной работы, без соглашения сторон трудового договора, без указания содержания и (или) объема дополнительной работы</w:t>
      </w:r>
      <w:r w:rsidR="00477DCD" w:rsidRPr="002525C0">
        <w:rPr>
          <w:rFonts w:ascii="Times New Roman" w:hAnsi="Times New Roman"/>
          <w:sz w:val="24"/>
          <w:szCs w:val="24"/>
        </w:rPr>
        <w:t>, а так же однозначно определенного размер доплаты</w:t>
      </w:r>
      <w:r w:rsidR="00803F62" w:rsidRPr="002525C0">
        <w:rPr>
          <w:rFonts w:ascii="Times New Roman" w:hAnsi="Times New Roman"/>
          <w:sz w:val="24"/>
          <w:szCs w:val="24"/>
        </w:rPr>
        <w:t>)</w:t>
      </w:r>
      <w:r w:rsidRPr="002525C0">
        <w:rPr>
          <w:rFonts w:ascii="Times New Roman" w:hAnsi="Times New Roman"/>
          <w:sz w:val="24"/>
          <w:szCs w:val="24"/>
        </w:rPr>
        <w:t>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-нарушение пункта 16 Положения о системе оплаты труда работников Учреждения</w:t>
      </w:r>
      <w:r w:rsidR="007F63CA" w:rsidRPr="002525C0">
        <w:rPr>
          <w:rFonts w:ascii="Times New Roman" w:hAnsi="Times New Roman"/>
          <w:sz w:val="24"/>
          <w:szCs w:val="24"/>
          <w:vertAlign w:val="superscript"/>
        </w:rPr>
        <w:t>9</w:t>
      </w:r>
      <w:r w:rsidR="007F63CA" w:rsidRPr="002525C0">
        <w:rPr>
          <w:rFonts w:ascii="Times New Roman" w:hAnsi="Times New Roman"/>
          <w:sz w:val="24"/>
          <w:szCs w:val="24"/>
        </w:rPr>
        <w:t xml:space="preserve"> (необоснованно начислены и выплачены надбавки за работу в организации, расположенной в сельской местности</w:t>
      </w:r>
      <w:r w:rsidRPr="002525C0">
        <w:rPr>
          <w:rFonts w:ascii="Times New Roman" w:hAnsi="Times New Roman"/>
          <w:sz w:val="24"/>
          <w:szCs w:val="24"/>
        </w:rPr>
        <w:t xml:space="preserve">работникам, занимающим должности  </w:t>
      </w:r>
      <w:r w:rsidR="00095D86" w:rsidRPr="002525C0">
        <w:rPr>
          <w:rFonts w:ascii="Times New Roman" w:hAnsi="Times New Roman"/>
          <w:sz w:val="24"/>
          <w:szCs w:val="24"/>
        </w:rPr>
        <w:t xml:space="preserve">не </w:t>
      </w:r>
      <w:r w:rsidR="00C74AE2" w:rsidRPr="002525C0">
        <w:rPr>
          <w:rFonts w:ascii="Times New Roman" w:hAnsi="Times New Roman"/>
          <w:sz w:val="24"/>
          <w:szCs w:val="24"/>
        </w:rPr>
        <w:t>входящие в установленный перечень</w:t>
      </w:r>
      <w:r w:rsidR="004A69FD" w:rsidRPr="002525C0">
        <w:rPr>
          <w:rFonts w:ascii="Times New Roman" w:hAnsi="Times New Roman"/>
          <w:sz w:val="24"/>
          <w:szCs w:val="24"/>
        </w:rPr>
        <w:t xml:space="preserve"> должностей работн</w:t>
      </w:r>
      <w:r w:rsidR="00C74AE2" w:rsidRPr="002525C0">
        <w:rPr>
          <w:rFonts w:ascii="Times New Roman" w:hAnsi="Times New Roman"/>
          <w:sz w:val="24"/>
          <w:szCs w:val="24"/>
        </w:rPr>
        <w:t>иков, которым устанавливается данная надбавка);</w:t>
      </w:r>
    </w:p>
    <w:p w:rsidR="00E970D7" w:rsidRPr="002525C0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стать</w:t>
      </w:r>
      <w:r w:rsidR="00AD526B" w:rsidRPr="002525C0">
        <w:rPr>
          <w:rFonts w:ascii="Times New Roman" w:hAnsi="Times New Roman"/>
          <w:sz w:val="24"/>
          <w:szCs w:val="24"/>
        </w:rPr>
        <w:t>и</w:t>
      </w:r>
      <w:r w:rsidRPr="002525C0">
        <w:rPr>
          <w:rFonts w:ascii="Times New Roman" w:hAnsi="Times New Roman"/>
          <w:sz w:val="24"/>
          <w:szCs w:val="24"/>
        </w:rPr>
        <w:t xml:space="preserve"> 135 </w:t>
      </w:r>
      <w:r w:rsidR="008C38F5" w:rsidRPr="002525C0">
        <w:rPr>
          <w:rFonts w:ascii="Times New Roman" w:hAnsi="Times New Roman"/>
          <w:sz w:val="24"/>
          <w:szCs w:val="24"/>
        </w:rPr>
        <w:t>Трудового кодекса Российской Федерации</w:t>
      </w:r>
      <w:r w:rsidR="002525C0">
        <w:rPr>
          <w:rFonts w:ascii="Times New Roman" w:hAnsi="Times New Roman"/>
          <w:sz w:val="24"/>
          <w:szCs w:val="24"/>
        </w:rPr>
        <w:t xml:space="preserve"> </w:t>
      </w:r>
      <w:r w:rsidR="001F2AFA" w:rsidRPr="002525C0">
        <w:rPr>
          <w:rFonts w:ascii="Times New Roman" w:hAnsi="Times New Roman"/>
          <w:sz w:val="24"/>
          <w:szCs w:val="24"/>
        </w:rPr>
        <w:t>(</w:t>
      </w:r>
      <w:r w:rsidRPr="002525C0">
        <w:rPr>
          <w:rFonts w:ascii="Times New Roman" w:hAnsi="Times New Roman"/>
          <w:sz w:val="24"/>
          <w:szCs w:val="24"/>
        </w:rPr>
        <w:t>заработная плата работнику устанавливалась, начислялась и выплачивалась не в соответствии с действующими у данного работодателя системами оплаты труда, в условиях отсутствия приказов руководителя об установлении работнику дополнительных выплат</w:t>
      </w:r>
      <w:r w:rsidR="002B4339" w:rsidRPr="002525C0">
        <w:rPr>
          <w:rFonts w:ascii="Times New Roman" w:hAnsi="Times New Roman"/>
          <w:sz w:val="24"/>
          <w:szCs w:val="24"/>
        </w:rPr>
        <w:t>);</w:t>
      </w:r>
    </w:p>
    <w:p w:rsidR="00F966BF" w:rsidRPr="002525C0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пункта 3.3  Положения о материальном стимулировании работников Учреждения</w:t>
      </w:r>
      <w:r w:rsidR="00D25827" w:rsidRPr="002525C0">
        <w:rPr>
          <w:rFonts w:ascii="Times New Roman" w:hAnsi="Times New Roman"/>
          <w:sz w:val="24"/>
          <w:szCs w:val="24"/>
          <w:vertAlign w:val="superscript"/>
        </w:rPr>
        <w:t>10</w:t>
      </w:r>
      <w:r w:rsidR="002525C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25827" w:rsidRPr="002525C0">
        <w:rPr>
          <w:rFonts w:ascii="Times New Roman" w:hAnsi="Times New Roman"/>
          <w:sz w:val="24"/>
          <w:szCs w:val="24"/>
        </w:rPr>
        <w:t>(</w:t>
      </w:r>
      <w:r w:rsidRPr="002525C0">
        <w:rPr>
          <w:rFonts w:ascii="Times New Roman" w:hAnsi="Times New Roman"/>
          <w:sz w:val="24"/>
          <w:szCs w:val="24"/>
        </w:rPr>
        <w:t>комиссия по премированию для распределения стимулирующей части фонда оплаты труда работников Учреждения  не создана</w:t>
      </w:r>
      <w:r w:rsidR="00D25827" w:rsidRPr="002525C0">
        <w:rPr>
          <w:rFonts w:ascii="Times New Roman" w:hAnsi="Times New Roman"/>
          <w:sz w:val="24"/>
          <w:szCs w:val="24"/>
        </w:rPr>
        <w:t>);</w:t>
      </w:r>
    </w:p>
    <w:p w:rsidR="00D101BF" w:rsidRPr="002525C0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пунктов 1.8, 1.6, 5.1 Положения о материальном стимулировании работников Учреждения</w:t>
      </w:r>
      <w:r w:rsidR="006D784B" w:rsidRPr="002525C0">
        <w:rPr>
          <w:rFonts w:ascii="Times New Roman" w:hAnsi="Times New Roman"/>
          <w:sz w:val="24"/>
          <w:szCs w:val="24"/>
          <w:vertAlign w:val="superscript"/>
        </w:rPr>
        <w:t>10</w:t>
      </w:r>
      <w:r w:rsidR="00045459" w:rsidRPr="002525C0">
        <w:rPr>
          <w:rFonts w:ascii="Times New Roman" w:hAnsi="Times New Roman"/>
          <w:sz w:val="24"/>
          <w:szCs w:val="24"/>
        </w:rPr>
        <w:t xml:space="preserve"> (</w:t>
      </w:r>
      <w:r w:rsidR="008C0274" w:rsidRPr="002525C0">
        <w:rPr>
          <w:rFonts w:ascii="Times New Roman" w:hAnsi="Times New Roman"/>
          <w:sz w:val="24"/>
          <w:szCs w:val="24"/>
        </w:rPr>
        <w:t xml:space="preserve">часть </w:t>
      </w:r>
      <w:r w:rsidRPr="002525C0">
        <w:rPr>
          <w:rFonts w:ascii="Times New Roman" w:hAnsi="Times New Roman"/>
          <w:sz w:val="24"/>
          <w:szCs w:val="24"/>
        </w:rPr>
        <w:t>стимулирующ</w:t>
      </w:r>
      <w:r w:rsidR="008C0274" w:rsidRPr="002525C0">
        <w:rPr>
          <w:rFonts w:ascii="Times New Roman" w:hAnsi="Times New Roman"/>
          <w:sz w:val="24"/>
          <w:szCs w:val="24"/>
        </w:rPr>
        <w:t>его</w:t>
      </w:r>
      <w:r w:rsidRPr="002525C0">
        <w:rPr>
          <w:rFonts w:ascii="Times New Roman" w:hAnsi="Times New Roman"/>
          <w:sz w:val="24"/>
          <w:szCs w:val="24"/>
        </w:rPr>
        <w:t xml:space="preserve"> фонда оплаты </w:t>
      </w:r>
      <w:r w:rsidR="008C0274" w:rsidRPr="002525C0">
        <w:rPr>
          <w:rFonts w:ascii="Times New Roman" w:hAnsi="Times New Roman"/>
          <w:sz w:val="24"/>
          <w:szCs w:val="24"/>
        </w:rPr>
        <w:t xml:space="preserve">труда работников </w:t>
      </w:r>
      <w:r w:rsidR="00EC5588" w:rsidRPr="002525C0">
        <w:rPr>
          <w:rFonts w:ascii="Times New Roman" w:hAnsi="Times New Roman"/>
          <w:sz w:val="24"/>
          <w:szCs w:val="24"/>
        </w:rPr>
        <w:t>распределялась не в соотве</w:t>
      </w:r>
      <w:r w:rsidR="008C0274" w:rsidRPr="002525C0">
        <w:rPr>
          <w:rFonts w:ascii="Times New Roman" w:hAnsi="Times New Roman"/>
          <w:sz w:val="24"/>
          <w:szCs w:val="24"/>
        </w:rPr>
        <w:t>т</w:t>
      </w:r>
      <w:r w:rsidR="00EC5588" w:rsidRPr="002525C0">
        <w:rPr>
          <w:rFonts w:ascii="Times New Roman" w:hAnsi="Times New Roman"/>
          <w:sz w:val="24"/>
          <w:szCs w:val="24"/>
        </w:rPr>
        <w:t>ствии с установленным порядком</w:t>
      </w:r>
      <w:r w:rsidR="00A540B3" w:rsidRPr="002525C0">
        <w:rPr>
          <w:rFonts w:ascii="Times New Roman" w:hAnsi="Times New Roman"/>
          <w:sz w:val="24"/>
          <w:szCs w:val="24"/>
        </w:rPr>
        <w:t xml:space="preserve">, </w:t>
      </w:r>
      <w:r w:rsidR="001D363F" w:rsidRPr="002525C0">
        <w:rPr>
          <w:rFonts w:ascii="Times New Roman" w:hAnsi="Times New Roman"/>
          <w:sz w:val="24"/>
          <w:szCs w:val="24"/>
        </w:rPr>
        <w:t xml:space="preserve">установлены факты назначения </w:t>
      </w:r>
      <w:r w:rsidR="00A540B3" w:rsidRPr="002525C0">
        <w:rPr>
          <w:rFonts w:ascii="Times New Roman" w:hAnsi="Times New Roman"/>
          <w:sz w:val="24"/>
          <w:szCs w:val="24"/>
        </w:rPr>
        <w:t>работникам преми</w:t>
      </w:r>
      <w:r w:rsidR="001D363F" w:rsidRPr="002525C0">
        <w:rPr>
          <w:rFonts w:ascii="Times New Roman" w:hAnsi="Times New Roman"/>
          <w:sz w:val="24"/>
          <w:szCs w:val="24"/>
        </w:rPr>
        <w:t>й</w:t>
      </w:r>
      <w:r w:rsidR="00A540B3" w:rsidRPr="002525C0">
        <w:rPr>
          <w:rFonts w:ascii="Times New Roman" w:hAnsi="Times New Roman"/>
          <w:sz w:val="24"/>
          <w:szCs w:val="24"/>
        </w:rPr>
        <w:t>, не предусмотренны</w:t>
      </w:r>
      <w:r w:rsidR="001D363F" w:rsidRPr="002525C0">
        <w:rPr>
          <w:rFonts w:ascii="Times New Roman" w:hAnsi="Times New Roman"/>
          <w:sz w:val="24"/>
          <w:szCs w:val="24"/>
        </w:rPr>
        <w:t>х</w:t>
      </w:r>
      <w:r w:rsidR="00A540B3" w:rsidRPr="002525C0">
        <w:rPr>
          <w:rFonts w:ascii="Times New Roman" w:hAnsi="Times New Roman"/>
          <w:sz w:val="24"/>
          <w:szCs w:val="24"/>
        </w:rPr>
        <w:t xml:space="preserve"> системой оплаты труда, действующей в Учреждении</w:t>
      </w:r>
      <w:r w:rsidR="003A6E88" w:rsidRPr="002525C0">
        <w:rPr>
          <w:rFonts w:ascii="Times New Roman" w:hAnsi="Times New Roman"/>
          <w:sz w:val="24"/>
          <w:szCs w:val="24"/>
        </w:rPr>
        <w:t>, отсутствуютприказы руководителя о назначении премии (премий) работникам, занимающим должности тренерско-преподавательского состава с указанием вида премии, периода назначении премии и размера в отношении каждого работника</w:t>
      </w:r>
      <w:r w:rsidR="00EC5588" w:rsidRPr="002525C0">
        <w:rPr>
          <w:rFonts w:ascii="Times New Roman" w:hAnsi="Times New Roman"/>
          <w:sz w:val="24"/>
          <w:szCs w:val="24"/>
        </w:rPr>
        <w:t>)</w:t>
      </w:r>
      <w:r w:rsidR="00D101BF" w:rsidRPr="002525C0">
        <w:rPr>
          <w:rFonts w:ascii="Times New Roman" w:hAnsi="Times New Roman"/>
          <w:sz w:val="24"/>
          <w:szCs w:val="24"/>
        </w:rPr>
        <w:t>;</w:t>
      </w:r>
    </w:p>
    <w:p w:rsidR="00EC5588" w:rsidRPr="002525C0" w:rsidRDefault="00D101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 пункта 16 Положения об особенностях  порядка исчисления средней заработной платы, утвержденного Постановлением Правительства РФ от 24.12.2007 </w:t>
      </w:r>
      <w:r w:rsidR="00573071">
        <w:rPr>
          <w:rFonts w:ascii="Times New Roman" w:hAnsi="Times New Roman"/>
          <w:sz w:val="24"/>
          <w:szCs w:val="24"/>
        </w:rPr>
        <w:t>№</w:t>
      </w:r>
      <w:r w:rsidRPr="002525C0">
        <w:rPr>
          <w:rFonts w:ascii="Times New Roman" w:hAnsi="Times New Roman"/>
          <w:sz w:val="24"/>
          <w:szCs w:val="24"/>
        </w:rPr>
        <w:t xml:space="preserve"> 922 "Об особенностях порядка исчисления средней заработной платы"(при расчете средней заработной платы для расчета отпуска в течение 2019 года работникам не производилась корректировка </w:t>
      </w:r>
      <w:r w:rsidRPr="002525C0">
        <w:rPr>
          <w:rFonts w:ascii="Times New Roman" w:hAnsi="Times New Roman"/>
          <w:sz w:val="24"/>
          <w:szCs w:val="24"/>
        </w:rPr>
        <w:lastRenderedPageBreak/>
        <w:t>размера среднего заработка в связи с повышением в организации тарифных ставок, окладов (должностных окладов) с 01.10.2018г, с 01.09.2019г., с 01.10.2019г.)</w:t>
      </w:r>
      <w:r w:rsidR="00A34F56" w:rsidRPr="002525C0">
        <w:rPr>
          <w:rFonts w:ascii="Times New Roman" w:hAnsi="Times New Roman"/>
          <w:sz w:val="24"/>
          <w:szCs w:val="24"/>
        </w:rPr>
        <w:t>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норм статьи 136 </w:t>
      </w:r>
      <w:r w:rsidR="00573071" w:rsidRPr="002525C0">
        <w:rPr>
          <w:rFonts w:ascii="Times New Roman" w:hAnsi="Times New Roman"/>
          <w:sz w:val="24"/>
          <w:szCs w:val="24"/>
        </w:rPr>
        <w:t xml:space="preserve">Трудового кодекса Российской Федерации </w:t>
      </w:r>
      <w:r w:rsidR="00A34F56" w:rsidRPr="002525C0">
        <w:rPr>
          <w:rFonts w:ascii="Times New Roman" w:hAnsi="Times New Roman"/>
          <w:sz w:val="24"/>
          <w:szCs w:val="24"/>
        </w:rPr>
        <w:t>(</w:t>
      </w:r>
      <w:r w:rsidRPr="002525C0">
        <w:rPr>
          <w:rFonts w:ascii="Times New Roman" w:hAnsi="Times New Roman"/>
          <w:sz w:val="24"/>
          <w:szCs w:val="24"/>
        </w:rPr>
        <w:t>форма расчетного листка не утвержден</w:t>
      </w:r>
      <w:r w:rsidR="00A34F56" w:rsidRPr="002525C0">
        <w:rPr>
          <w:rFonts w:ascii="Times New Roman" w:hAnsi="Times New Roman"/>
          <w:sz w:val="24"/>
          <w:szCs w:val="24"/>
        </w:rPr>
        <w:t xml:space="preserve">а, </w:t>
      </w:r>
      <w:r w:rsidRPr="002525C0">
        <w:rPr>
          <w:rFonts w:ascii="Times New Roman" w:hAnsi="Times New Roman"/>
          <w:sz w:val="24"/>
          <w:szCs w:val="24"/>
        </w:rPr>
        <w:t>содержание расчетного листка не отражает полную информацию, о которой обязан извещать работодатель работника</w:t>
      </w:r>
      <w:r w:rsidR="00A34F56" w:rsidRPr="002525C0">
        <w:rPr>
          <w:rFonts w:ascii="Times New Roman" w:hAnsi="Times New Roman"/>
          <w:sz w:val="24"/>
          <w:szCs w:val="24"/>
        </w:rPr>
        <w:t>);</w:t>
      </w:r>
    </w:p>
    <w:p w:rsidR="00F966BF" w:rsidRPr="002525C0" w:rsidRDefault="00F966BF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>- нарушение норм стат</w:t>
      </w:r>
      <w:r w:rsidR="00573071">
        <w:rPr>
          <w:rFonts w:ascii="Times New Roman" w:hAnsi="Times New Roman"/>
          <w:sz w:val="24"/>
          <w:szCs w:val="24"/>
        </w:rPr>
        <w:t>ей</w:t>
      </w:r>
      <w:r w:rsidRPr="002525C0">
        <w:rPr>
          <w:rFonts w:ascii="Times New Roman" w:hAnsi="Times New Roman"/>
          <w:sz w:val="24"/>
          <w:szCs w:val="24"/>
        </w:rPr>
        <w:t xml:space="preserve"> </w:t>
      </w:r>
      <w:r w:rsidR="00573071">
        <w:rPr>
          <w:rFonts w:ascii="Times New Roman" w:hAnsi="Times New Roman"/>
          <w:sz w:val="24"/>
          <w:szCs w:val="24"/>
        </w:rPr>
        <w:t xml:space="preserve">136, </w:t>
      </w:r>
      <w:r w:rsidRPr="002525C0">
        <w:rPr>
          <w:rFonts w:ascii="Times New Roman" w:hAnsi="Times New Roman"/>
          <w:sz w:val="24"/>
          <w:szCs w:val="24"/>
        </w:rPr>
        <w:t xml:space="preserve">282 </w:t>
      </w:r>
      <w:r w:rsidR="00573071" w:rsidRPr="002525C0">
        <w:rPr>
          <w:rFonts w:ascii="Times New Roman" w:hAnsi="Times New Roman"/>
          <w:sz w:val="24"/>
          <w:szCs w:val="24"/>
        </w:rPr>
        <w:t xml:space="preserve">Трудового кодекса Российской Федерации </w:t>
      </w:r>
      <w:r w:rsidR="00B03D60" w:rsidRPr="002525C0">
        <w:rPr>
          <w:rFonts w:ascii="Times New Roman" w:hAnsi="Times New Roman"/>
          <w:sz w:val="24"/>
          <w:szCs w:val="24"/>
        </w:rPr>
        <w:t>(</w:t>
      </w:r>
      <w:r w:rsidRPr="002525C0">
        <w:rPr>
          <w:rFonts w:ascii="Times New Roman" w:hAnsi="Times New Roman"/>
          <w:sz w:val="24"/>
          <w:szCs w:val="24"/>
        </w:rPr>
        <w:t>работникам, работающим в Учреждении на условиях внутреннего совместительства не формировались и не выдавались расчетные листки по совмещаемым должностям</w:t>
      </w:r>
      <w:r w:rsidR="00B03D60" w:rsidRPr="002525C0">
        <w:rPr>
          <w:rFonts w:ascii="Times New Roman" w:hAnsi="Times New Roman"/>
          <w:sz w:val="24"/>
          <w:szCs w:val="24"/>
        </w:rPr>
        <w:t>)</w:t>
      </w:r>
      <w:r w:rsidRPr="002525C0">
        <w:rPr>
          <w:rFonts w:ascii="Times New Roman" w:hAnsi="Times New Roman"/>
          <w:sz w:val="24"/>
          <w:szCs w:val="24"/>
        </w:rPr>
        <w:t xml:space="preserve">. </w:t>
      </w:r>
    </w:p>
    <w:p w:rsidR="00F966BF" w:rsidRPr="002525C0" w:rsidRDefault="00364A8C" w:rsidP="00573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25C0">
        <w:rPr>
          <w:rFonts w:ascii="Times New Roman" w:hAnsi="Times New Roman"/>
          <w:b/>
          <w:sz w:val="24"/>
          <w:szCs w:val="24"/>
        </w:rPr>
        <w:t>1.</w:t>
      </w:r>
      <w:r w:rsidR="004C0C02" w:rsidRPr="002525C0">
        <w:rPr>
          <w:rFonts w:ascii="Times New Roman" w:hAnsi="Times New Roman"/>
          <w:b/>
          <w:sz w:val="24"/>
          <w:szCs w:val="24"/>
        </w:rPr>
        <w:t>8</w:t>
      </w:r>
      <w:r w:rsidR="00F966BF" w:rsidRPr="002525C0">
        <w:rPr>
          <w:rFonts w:ascii="Times New Roman" w:hAnsi="Times New Roman"/>
          <w:b/>
          <w:sz w:val="24"/>
          <w:szCs w:val="24"/>
        </w:rPr>
        <w:t xml:space="preserve">. </w:t>
      </w:r>
      <w:r w:rsidR="00573071">
        <w:rPr>
          <w:rFonts w:ascii="Times New Roman" w:hAnsi="Times New Roman"/>
          <w:b/>
          <w:sz w:val="24"/>
          <w:szCs w:val="24"/>
        </w:rPr>
        <w:t>н</w:t>
      </w:r>
      <w:r w:rsidR="00F966BF" w:rsidRPr="002525C0">
        <w:rPr>
          <w:rFonts w:ascii="Times New Roman" w:hAnsi="Times New Roman"/>
          <w:b/>
          <w:sz w:val="24"/>
          <w:szCs w:val="24"/>
        </w:rPr>
        <w:t>арушения при арендных отношениях:</w:t>
      </w:r>
    </w:p>
    <w:p w:rsidR="00F966BF" w:rsidRPr="002525C0" w:rsidRDefault="00F966BF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25C0">
        <w:rPr>
          <w:rFonts w:ascii="Times New Roman" w:hAnsi="Times New Roman"/>
          <w:sz w:val="24"/>
          <w:szCs w:val="24"/>
        </w:rPr>
        <w:t xml:space="preserve">- нарушение пункта 4.1 </w:t>
      </w:r>
      <w:r w:rsidR="00B33B09" w:rsidRPr="002525C0">
        <w:rPr>
          <w:rFonts w:ascii="Times New Roman" w:hAnsi="Times New Roman"/>
          <w:sz w:val="24"/>
          <w:szCs w:val="24"/>
        </w:rPr>
        <w:t>(не осуществлялся контроль за использованием имущества судополучателем</w:t>
      </w:r>
      <w:r w:rsidR="00EF7259" w:rsidRPr="002525C0">
        <w:rPr>
          <w:rFonts w:ascii="Times New Roman" w:hAnsi="Times New Roman"/>
          <w:sz w:val="24"/>
          <w:szCs w:val="24"/>
        </w:rPr>
        <w:t>)</w:t>
      </w:r>
      <w:r w:rsidRPr="002525C0">
        <w:rPr>
          <w:rFonts w:ascii="Times New Roman" w:hAnsi="Times New Roman"/>
          <w:sz w:val="24"/>
          <w:szCs w:val="24"/>
        </w:rPr>
        <w:t xml:space="preserve">. </w:t>
      </w:r>
    </w:p>
    <w:p w:rsidR="003E0D34" w:rsidRPr="00C12488" w:rsidRDefault="006D098B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488">
        <w:rPr>
          <w:rFonts w:ascii="Times New Roman" w:hAnsi="Times New Roman"/>
          <w:sz w:val="24"/>
          <w:szCs w:val="24"/>
        </w:rPr>
        <w:t xml:space="preserve">2. </w:t>
      </w:r>
      <w:r w:rsidR="00364A8C" w:rsidRPr="00C12488">
        <w:rPr>
          <w:rFonts w:ascii="Times New Roman" w:hAnsi="Times New Roman"/>
          <w:sz w:val="24"/>
          <w:szCs w:val="24"/>
        </w:rPr>
        <w:t xml:space="preserve">По результатам контрольного мероприятия составлен акт № от 4/2020 от 22.01.2021 г. и выписано представление № </w:t>
      </w:r>
      <w:r w:rsidR="00272229" w:rsidRPr="00C12488">
        <w:rPr>
          <w:rFonts w:ascii="Times New Roman" w:hAnsi="Times New Roman"/>
          <w:sz w:val="24"/>
          <w:szCs w:val="24"/>
        </w:rPr>
        <w:t xml:space="preserve">881/21 </w:t>
      </w:r>
      <w:r w:rsidR="00364A8C" w:rsidRPr="00C12488">
        <w:rPr>
          <w:rFonts w:ascii="Times New Roman" w:hAnsi="Times New Roman"/>
          <w:sz w:val="24"/>
          <w:szCs w:val="24"/>
        </w:rPr>
        <w:t>от</w:t>
      </w:r>
      <w:r w:rsidR="00272229" w:rsidRPr="00C12488">
        <w:rPr>
          <w:rFonts w:ascii="Times New Roman" w:hAnsi="Times New Roman"/>
          <w:sz w:val="24"/>
          <w:szCs w:val="24"/>
        </w:rPr>
        <w:t xml:space="preserve"> 22.03.2021г</w:t>
      </w:r>
      <w:r w:rsidR="00364A8C" w:rsidRPr="00C12488">
        <w:rPr>
          <w:rFonts w:ascii="Times New Roman" w:hAnsi="Times New Roman"/>
          <w:sz w:val="24"/>
          <w:szCs w:val="24"/>
        </w:rPr>
        <w:t xml:space="preserve"> о выявленных нарушениях и о принятии мер по их устранению. </w:t>
      </w:r>
    </w:p>
    <w:p w:rsidR="002B396F" w:rsidRPr="009401E3" w:rsidRDefault="003E0D34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>3. Копи</w:t>
      </w:r>
      <w:r w:rsidR="001468BC" w:rsidRPr="009401E3">
        <w:rPr>
          <w:rFonts w:ascii="Times New Roman" w:hAnsi="Times New Roman"/>
          <w:sz w:val="24"/>
          <w:szCs w:val="24"/>
        </w:rPr>
        <w:t>я</w:t>
      </w:r>
      <w:r w:rsidRPr="009401E3">
        <w:rPr>
          <w:rFonts w:ascii="Times New Roman" w:hAnsi="Times New Roman"/>
          <w:sz w:val="24"/>
          <w:szCs w:val="24"/>
        </w:rPr>
        <w:t xml:space="preserve"> представления направлена главному распорядителю бюджетных средств объекта контроля МКУ «Отдел образования А</w:t>
      </w:r>
      <w:r w:rsidR="001468BC" w:rsidRPr="009401E3">
        <w:rPr>
          <w:rFonts w:ascii="Times New Roman" w:hAnsi="Times New Roman"/>
          <w:sz w:val="24"/>
          <w:szCs w:val="24"/>
        </w:rPr>
        <w:t xml:space="preserve">дминистрации Шегарского района» (далее – ГРБС). </w:t>
      </w:r>
    </w:p>
    <w:p w:rsidR="003E0D34" w:rsidRPr="009401E3" w:rsidRDefault="001468BC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1E3">
        <w:rPr>
          <w:rFonts w:ascii="Times New Roman" w:hAnsi="Times New Roman"/>
          <w:sz w:val="24"/>
          <w:szCs w:val="24"/>
        </w:rPr>
        <w:t>ГРБС рекомендовано п</w:t>
      </w:r>
      <w:r w:rsidR="003E0D34" w:rsidRPr="009401E3">
        <w:rPr>
          <w:rFonts w:ascii="Times New Roman" w:hAnsi="Times New Roman"/>
          <w:sz w:val="24"/>
          <w:szCs w:val="24"/>
        </w:rPr>
        <w:t>о результатам  рассмотрения представления принять меры по привлечению виновных должностных лиц к дисциплинарной ответственности</w:t>
      </w:r>
      <w:r w:rsidRPr="009401E3">
        <w:rPr>
          <w:rFonts w:ascii="Times New Roman" w:hAnsi="Times New Roman"/>
          <w:sz w:val="24"/>
          <w:szCs w:val="24"/>
        </w:rPr>
        <w:t>.</w:t>
      </w:r>
    </w:p>
    <w:p w:rsidR="00364A8C" w:rsidRPr="00671033" w:rsidRDefault="00364A8C" w:rsidP="005730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4A8C" w:rsidRPr="00671033" w:rsidSect="00E84B6C">
      <w:footerReference w:type="default" r:id="rId14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27" w:rsidRDefault="00412127" w:rsidP="00E84B6C">
      <w:pPr>
        <w:spacing w:after="0" w:line="240" w:lineRule="auto"/>
      </w:pPr>
      <w:r>
        <w:separator/>
      </w:r>
    </w:p>
  </w:endnote>
  <w:endnote w:type="continuationSeparator" w:id="1">
    <w:p w:rsidR="00412127" w:rsidRDefault="00412127" w:rsidP="00E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8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64A8C" w:rsidRDefault="007D4CD0">
        <w:pPr>
          <w:pStyle w:val="a8"/>
          <w:jc w:val="right"/>
          <w:rPr>
            <w:rFonts w:ascii="Times New Roman" w:hAnsi="Times New Roman"/>
            <w:sz w:val="18"/>
            <w:szCs w:val="18"/>
          </w:rPr>
        </w:pPr>
        <w:r w:rsidRPr="00E84B6C">
          <w:rPr>
            <w:rFonts w:ascii="Times New Roman" w:hAnsi="Times New Roman"/>
            <w:sz w:val="18"/>
            <w:szCs w:val="18"/>
          </w:rPr>
          <w:fldChar w:fldCharType="begin"/>
        </w:r>
        <w:r w:rsidR="00364A8C" w:rsidRPr="00E84B6C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4B6C">
          <w:rPr>
            <w:rFonts w:ascii="Times New Roman" w:hAnsi="Times New Roman"/>
            <w:sz w:val="18"/>
            <w:szCs w:val="18"/>
          </w:rPr>
          <w:fldChar w:fldCharType="separate"/>
        </w:r>
        <w:r w:rsidR="002B0281">
          <w:rPr>
            <w:rFonts w:ascii="Times New Roman" w:hAnsi="Times New Roman"/>
            <w:noProof/>
            <w:sz w:val="18"/>
            <w:szCs w:val="18"/>
          </w:rPr>
          <w:t>5</w:t>
        </w:r>
        <w:r w:rsidRPr="00E84B6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64A8C" w:rsidRDefault="00364A8C">
    <w:pPr>
      <w:pStyle w:val="a8"/>
      <w:jc w:val="right"/>
    </w:pPr>
  </w:p>
  <w:p w:rsidR="00364A8C" w:rsidRDefault="00364A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27" w:rsidRDefault="00412127" w:rsidP="00E84B6C">
      <w:pPr>
        <w:spacing w:after="0" w:line="240" w:lineRule="auto"/>
      </w:pPr>
      <w:r>
        <w:separator/>
      </w:r>
    </w:p>
  </w:footnote>
  <w:footnote w:type="continuationSeparator" w:id="1">
    <w:p w:rsidR="00412127" w:rsidRDefault="00412127" w:rsidP="00E84B6C">
      <w:pPr>
        <w:spacing w:after="0" w:line="240" w:lineRule="auto"/>
      </w:pPr>
      <w:r>
        <w:continuationSeparator/>
      </w:r>
    </w:p>
  </w:footnote>
  <w:footnote w:id="2">
    <w:p w:rsidR="00364A8C" w:rsidRPr="009401E3" w:rsidRDefault="00364A8C" w:rsidP="00465F51">
      <w:pPr>
        <w:pStyle w:val="aa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 w:rsidRPr="009401E3">
        <w:rPr>
          <w:rFonts w:ascii="Times New Roman" w:hAnsi="Times New Roman"/>
        </w:rPr>
        <w:t xml:space="preserve">Приказ Минфина России от 01.12.2010 </w:t>
      </w:r>
      <w:r w:rsidR="00671033">
        <w:rPr>
          <w:rFonts w:ascii="Times New Roman" w:hAnsi="Times New Roman"/>
        </w:rPr>
        <w:t>№</w:t>
      </w:r>
      <w:r w:rsidRPr="009401E3">
        <w:rPr>
          <w:rFonts w:ascii="Times New Roman" w:hAnsi="Times New Roman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</w:p>
  </w:footnote>
  <w:footnote w:id="3">
    <w:p w:rsidR="00364A8C" w:rsidRPr="009401E3" w:rsidRDefault="00364A8C" w:rsidP="00465F51">
      <w:pPr>
        <w:pStyle w:val="aa"/>
        <w:jc w:val="both"/>
        <w:rPr>
          <w:rFonts w:ascii="Times New Roman" w:hAnsi="Times New Roman"/>
        </w:rPr>
      </w:pPr>
      <w:r w:rsidRPr="009401E3">
        <w:rPr>
          <w:rStyle w:val="ac"/>
          <w:rFonts w:ascii="Times New Roman" w:hAnsi="Times New Roman"/>
        </w:rPr>
        <w:footnoteRef/>
      </w:r>
      <w:r w:rsidRPr="009401E3">
        <w:rPr>
          <w:rFonts w:ascii="Times New Roman" w:hAnsi="Times New Roman"/>
        </w:rPr>
        <w:t xml:space="preserve">Федеральный </w:t>
      </w:r>
      <w:hyperlink r:id="rId1" w:history="1">
        <w:r w:rsidRPr="00671033">
          <w:rPr>
            <w:rFonts w:ascii="Times New Roman" w:hAnsi="Times New Roman"/>
          </w:rPr>
          <w:t>стандарт</w:t>
        </w:r>
      </w:hyperlink>
      <w:r w:rsidRPr="00671033">
        <w:rPr>
          <w:rFonts w:ascii="Times New Roman" w:hAnsi="Times New Roman"/>
        </w:rPr>
        <w:t xml:space="preserve"> </w:t>
      </w:r>
      <w:r w:rsidRPr="009401E3">
        <w:rPr>
          <w:rFonts w:ascii="Times New Roman" w:hAnsi="Times New Roman"/>
        </w:rPr>
        <w:t xml:space="preserve">бухгалтерского учета для организаций государственного сектора "Учетная политика, оценочные значения и ошибки", утвержденный Приказом Минфина РФ от 30.12.2017 </w:t>
      </w:r>
      <w:r w:rsidR="009401E3">
        <w:rPr>
          <w:rFonts w:ascii="Times New Roman" w:hAnsi="Times New Roman"/>
        </w:rPr>
        <w:t>№</w:t>
      </w:r>
      <w:r w:rsidRPr="009401E3">
        <w:rPr>
          <w:rFonts w:ascii="Times New Roman" w:hAnsi="Times New Roman"/>
        </w:rPr>
        <w:t xml:space="preserve"> 274н</w:t>
      </w:r>
    </w:p>
  </w:footnote>
  <w:footnote w:id="4">
    <w:p w:rsidR="00364A8C" w:rsidRPr="009401E3" w:rsidRDefault="00364A8C" w:rsidP="00465F51">
      <w:pPr>
        <w:pStyle w:val="aa"/>
        <w:jc w:val="both"/>
        <w:rPr>
          <w:rFonts w:ascii="Times New Roman" w:hAnsi="Times New Roman"/>
        </w:rPr>
      </w:pPr>
      <w:r w:rsidRPr="009401E3">
        <w:rPr>
          <w:rStyle w:val="ac"/>
          <w:rFonts w:ascii="Times New Roman" w:hAnsi="Times New Roman"/>
        </w:rPr>
        <w:footnoteRef/>
      </w:r>
      <w:r w:rsidRPr="009401E3">
        <w:rPr>
          <w:rFonts w:ascii="Times New Roman" w:hAnsi="Times New Roman"/>
        </w:rPr>
        <w:t>Приказ Минфина России от 30.03.2015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</w:p>
  </w:footnote>
  <w:footnote w:id="5">
    <w:p w:rsidR="00BA539E" w:rsidRPr="00BA539E" w:rsidRDefault="00BA539E">
      <w:pPr>
        <w:pStyle w:val="aa"/>
        <w:rPr>
          <w:rFonts w:ascii="Times New Roman" w:hAnsi="Times New Roman"/>
        </w:rPr>
      </w:pPr>
      <w:r>
        <w:rPr>
          <w:rStyle w:val="ac"/>
        </w:rPr>
        <w:footnoteRef/>
      </w:r>
      <w:r w:rsidRPr="00BA539E">
        <w:rPr>
          <w:rFonts w:ascii="Times New Roman" w:hAnsi="Times New Roman"/>
        </w:rPr>
        <w:t>Приказ Минф</w:t>
      </w:r>
      <w:r w:rsidR="002E7239">
        <w:rPr>
          <w:rFonts w:ascii="Times New Roman" w:hAnsi="Times New Roman"/>
        </w:rPr>
        <w:t xml:space="preserve">ина России от 06.12.2010 </w:t>
      </w:r>
      <w:r w:rsidR="00573071">
        <w:rPr>
          <w:rFonts w:ascii="Times New Roman" w:hAnsi="Times New Roman"/>
        </w:rPr>
        <w:t>№</w:t>
      </w:r>
      <w:r w:rsidR="002E7239">
        <w:rPr>
          <w:rFonts w:ascii="Times New Roman" w:hAnsi="Times New Roman"/>
        </w:rPr>
        <w:t xml:space="preserve"> 162н</w:t>
      </w:r>
      <w:r w:rsidRPr="00BA539E">
        <w:rPr>
          <w:rFonts w:ascii="Times New Roman" w:hAnsi="Times New Roman"/>
        </w:rPr>
        <w:t xml:space="preserve"> "Об утверждении Плана счетов бюджетного учета и Инструкции по его применению"</w:t>
      </w:r>
    </w:p>
  </w:footnote>
  <w:footnote w:id="6">
    <w:p w:rsidR="00364A8C" w:rsidRPr="00465F51" w:rsidRDefault="00364A8C" w:rsidP="0046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5F51">
        <w:rPr>
          <w:rStyle w:val="ac"/>
          <w:rFonts w:ascii="Times New Roman" w:hAnsi="Times New Roman"/>
          <w:sz w:val="20"/>
          <w:szCs w:val="20"/>
        </w:rPr>
        <w:footnoteRef/>
      </w:r>
      <w:r w:rsidRPr="00465F51">
        <w:rPr>
          <w:rFonts w:ascii="Times New Roman" w:hAnsi="Times New Roman"/>
          <w:sz w:val="20"/>
          <w:szCs w:val="20"/>
        </w:rPr>
        <w:t xml:space="preserve"> Приказ Минфина России от 28.12.2010 </w:t>
      </w:r>
      <w:r w:rsidR="002E7239">
        <w:rPr>
          <w:rFonts w:ascii="Times New Roman" w:hAnsi="Times New Roman"/>
          <w:sz w:val="20"/>
          <w:szCs w:val="20"/>
        </w:rPr>
        <w:t>№</w:t>
      </w:r>
      <w:r w:rsidRPr="00465F51">
        <w:rPr>
          <w:rFonts w:ascii="Times New Roman" w:hAnsi="Times New Roman"/>
          <w:sz w:val="20"/>
          <w:szCs w:val="20"/>
        </w:rPr>
        <w:t xml:space="preserve">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</w:footnote>
  <w:footnote w:id="7">
    <w:p w:rsidR="00F75751" w:rsidRPr="00F75751" w:rsidRDefault="00364A8C" w:rsidP="00465F51">
      <w:pPr>
        <w:pStyle w:val="aa"/>
        <w:jc w:val="both"/>
      </w:pPr>
      <w:r>
        <w:rPr>
          <w:rStyle w:val="ac"/>
        </w:rPr>
        <w:footnoteRef/>
      </w:r>
      <w:r w:rsidRPr="00465F51">
        <w:rPr>
          <w:rFonts w:ascii="Times New Roman" w:hAnsi="Times New Roman"/>
        </w:rPr>
        <w:t xml:space="preserve">Указание Банка России от 11.03.2014 </w:t>
      </w:r>
      <w:r w:rsidR="002E7239">
        <w:rPr>
          <w:rFonts w:ascii="Times New Roman" w:hAnsi="Times New Roman"/>
        </w:rPr>
        <w:t>№</w:t>
      </w:r>
      <w:r w:rsidRPr="00465F51">
        <w:rPr>
          <w:rFonts w:ascii="Times New Roman" w:hAnsi="Times New Roman"/>
        </w:rPr>
        <w:t xml:space="preserve">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</w:r>
      <w:r>
        <w:rPr>
          <w:rFonts w:ascii="Times New Roman" w:hAnsi="Times New Roman"/>
        </w:rPr>
        <w:t>.</w:t>
      </w:r>
    </w:p>
  </w:footnote>
  <w:footnote w:id="8">
    <w:p w:rsidR="00F70802" w:rsidRDefault="00F70802">
      <w:pPr>
        <w:pStyle w:val="aa"/>
      </w:pPr>
      <w:r>
        <w:rPr>
          <w:rStyle w:val="ac"/>
        </w:rPr>
        <w:footnoteRef/>
      </w:r>
      <w:r w:rsidR="009F4A8A" w:rsidRPr="009F4A8A">
        <w:rPr>
          <w:rFonts w:ascii="Times New Roman" w:hAnsi="Times New Roman"/>
        </w:rPr>
        <w:t xml:space="preserve">Приказ Минфина России от 14.02.2018 </w:t>
      </w:r>
      <w:r w:rsidR="002E7239">
        <w:rPr>
          <w:rFonts w:ascii="Times New Roman" w:hAnsi="Times New Roman"/>
        </w:rPr>
        <w:t>№</w:t>
      </w:r>
      <w:r w:rsidR="009F4A8A" w:rsidRPr="009F4A8A">
        <w:rPr>
          <w:rFonts w:ascii="Times New Roman" w:hAnsi="Times New Roman"/>
        </w:rPr>
        <w:t xml:space="preserve"> 26н «Об утверждении Общих требований к порядку составления, утверждения и ведения бюджетных смет казенных учреждений</w:t>
      </w:r>
      <w:r w:rsidR="009F4A8A">
        <w:rPr>
          <w:rFonts w:ascii="Times New Roman" w:hAnsi="Times New Roman"/>
        </w:rPr>
        <w:t>».</w:t>
      </w:r>
    </w:p>
  </w:footnote>
  <w:footnote w:id="9">
    <w:p w:rsidR="00220757" w:rsidRPr="009401E3" w:rsidRDefault="00220757" w:rsidP="009401E3">
      <w:pPr>
        <w:pStyle w:val="aa"/>
        <w:jc w:val="both"/>
        <w:rPr>
          <w:rFonts w:ascii="Times New Roman" w:hAnsi="Times New Roman"/>
        </w:rPr>
      </w:pPr>
      <w:r w:rsidRPr="009401E3">
        <w:rPr>
          <w:rStyle w:val="ac"/>
          <w:rFonts w:ascii="Times New Roman" w:hAnsi="Times New Roman"/>
        </w:rPr>
        <w:footnoteRef/>
      </w:r>
      <w:r w:rsidRPr="009401E3">
        <w:rPr>
          <w:rFonts w:ascii="Times New Roman" w:hAnsi="Times New Roman"/>
        </w:rPr>
        <w:t xml:space="preserve"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2019 год, утвержденных решением Российской трехсторонней комиссии по регулированию социально-трудовых отношений от 25.12.2018, протокол </w:t>
      </w:r>
      <w:r w:rsidR="002E7239">
        <w:rPr>
          <w:rFonts w:ascii="Times New Roman" w:hAnsi="Times New Roman"/>
        </w:rPr>
        <w:t>№</w:t>
      </w:r>
      <w:r w:rsidRPr="009401E3">
        <w:rPr>
          <w:rFonts w:ascii="Times New Roman" w:hAnsi="Times New Roman"/>
        </w:rPr>
        <w:t xml:space="preserve"> 12</w:t>
      </w:r>
    </w:p>
  </w:footnote>
  <w:footnote w:id="10">
    <w:p w:rsidR="00760FD8" w:rsidRPr="009401E3" w:rsidRDefault="00760FD8" w:rsidP="0094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01E3">
        <w:rPr>
          <w:rFonts w:ascii="Times New Roman" w:hAnsi="Times New Roman"/>
          <w:sz w:val="20"/>
          <w:szCs w:val="20"/>
        </w:rPr>
        <w:footnoteRef/>
      </w:r>
      <w:r w:rsidRPr="009401E3">
        <w:rPr>
          <w:rFonts w:ascii="Times New Roman" w:hAnsi="Times New Roman"/>
          <w:sz w:val="20"/>
          <w:szCs w:val="20"/>
        </w:rPr>
        <w:t xml:space="preserve"> Положения о системе оплаты труда работников муниципального казенного учреждения дополнительного образования «Шегарская спортивная школа» от 02.09.2019г. </w:t>
      </w:r>
    </w:p>
    <w:p w:rsidR="00760FD8" w:rsidRPr="009401E3" w:rsidRDefault="00760FD8" w:rsidP="0094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01E3">
        <w:rPr>
          <w:rFonts w:ascii="Times New Roman" w:hAnsi="Times New Roman"/>
          <w:sz w:val="20"/>
          <w:szCs w:val="20"/>
        </w:rPr>
        <w:t>Положение о системе оплаты труда работников муниципального казенного учреждения дополнительного образования «Шегарская спортивная школа», утвержденное Приказом МКУ ДО «Шегарская  СШ» от 26.11.2019 № 199.</w:t>
      </w:r>
    </w:p>
  </w:footnote>
  <w:footnote w:id="11">
    <w:p w:rsidR="00C7609A" w:rsidRPr="009401E3" w:rsidRDefault="00C7609A" w:rsidP="009401E3">
      <w:pPr>
        <w:pStyle w:val="aa"/>
        <w:rPr>
          <w:rFonts w:ascii="Times New Roman" w:hAnsi="Times New Roman"/>
        </w:rPr>
      </w:pPr>
      <w:r w:rsidRPr="009401E3">
        <w:rPr>
          <w:rStyle w:val="ac"/>
          <w:rFonts w:ascii="Times New Roman" w:hAnsi="Times New Roman"/>
        </w:rPr>
        <w:footnoteRef/>
      </w:r>
      <w:r w:rsidRPr="009401E3">
        <w:rPr>
          <w:rFonts w:ascii="Times New Roman" w:hAnsi="Times New Roman"/>
        </w:rPr>
        <w:t>Положение о материальном стимулировании работников МКУ ДО «Шегарская СШ», утвержденное Приказом МКУ ДО «Шегарская СШ» от 17.08.2018 № 117.</w:t>
      </w:r>
    </w:p>
  </w:footnote>
  <w:footnote w:id="12">
    <w:p w:rsidR="00F2264F" w:rsidRPr="009401E3" w:rsidRDefault="00F2264F" w:rsidP="0094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01E3">
        <w:rPr>
          <w:rStyle w:val="ac"/>
          <w:rFonts w:ascii="Times New Roman" w:hAnsi="Times New Roman"/>
          <w:sz w:val="20"/>
          <w:szCs w:val="20"/>
        </w:rPr>
        <w:footnoteRef/>
      </w:r>
      <w:r w:rsidRPr="009401E3">
        <w:rPr>
          <w:rFonts w:ascii="Times New Roman" w:hAnsi="Times New Roman"/>
          <w:sz w:val="20"/>
          <w:szCs w:val="20"/>
        </w:rPr>
        <w:t xml:space="preserve">Постановление Администрации Шегарского района от 30.12.2014 года № 1503 «Об утверждении </w:t>
      </w:r>
      <w:hyperlink w:anchor="Par54" w:history="1">
        <w:r w:rsidRPr="009401E3">
          <w:rPr>
            <w:rFonts w:ascii="Times New Roman" w:hAnsi="Times New Roman"/>
            <w:sz w:val="20"/>
            <w:szCs w:val="20"/>
          </w:rPr>
          <w:t>Положени</w:t>
        </w:r>
      </w:hyperlink>
      <w:r w:rsidRPr="009401E3">
        <w:rPr>
          <w:rFonts w:ascii="Times New Roman" w:hAnsi="Times New Roman"/>
          <w:sz w:val="20"/>
          <w:szCs w:val="20"/>
        </w:rPr>
        <w:t>я о системе оплаты труда работников муниципальных образовательных организаций Шегарского района Томской области» (с изменениями, внесенными Постановлением Администрации Шегарского района от 27.02.2017 № 218, от 24.05.2019 № 427, от 25.10.2019 № 838, от 13.04.2020 № 337, от 06.08.2020 № 725).</w:t>
      </w:r>
    </w:p>
  </w:footnote>
  <w:footnote w:id="13">
    <w:p w:rsidR="00E12270" w:rsidRPr="009401E3" w:rsidRDefault="00E12270" w:rsidP="0094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401E3">
        <w:rPr>
          <w:rStyle w:val="ac"/>
          <w:rFonts w:ascii="Times New Roman" w:hAnsi="Times New Roman"/>
          <w:sz w:val="20"/>
          <w:szCs w:val="20"/>
        </w:rPr>
        <w:footnoteRef/>
      </w:r>
      <w:r w:rsidRPr="009401E3">
        <w:rPr>
          <w:rFonts w:ascii="Times New Roman" w:hAnsi="Times New Roman"/>
          <w:sz w:val="20"/>
          <w:szCs w:val="20"/>
        </w:rPr>
        <w:t xml:space="preserve">Постановление Госкомстата РФ от 05.01.2004 </w:t>
      </w:r>
      <w:r w:rsidR="00573071">
        <w:rPr>
          <w:rFonts w:ascii="Times New Roman" w:hAnsi="Times New Roman"/>
          <w:sz w:val="20"/>
          <w:szCs w:val="20"/>
        </w:rPr>
        <w:t>№</w:t>
      </w:r>
      <w:r w:rsidRPr="009401E3">
        <w:rPr>
          <w:rFonts w:ascii="Times New Roman" w:hAnsi="Times New Roman"/>
          <w:sz w:val="20"/>
          <w:szCs w:val="20"/>
        </w:rPr>
        <w:t xml:space="preserve"> 1 "Об утверждении унифицированных форм первичной учетной документации по учету труда и его оплаты".</w:t>
      </w:r>
    </w:p>
    <w:p w:rsidR="00E12270" w:rsidRDefault="00E12270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7F2"/>
    <w:multiLevelType w:val="hybridMultilevel"/>
    <w:tmpl w:val="14CE6FD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561707"/>
    <w:multiLevelType w:val="hybridMultilevel"/>
    <w:tmpl w:val="3E862050"/>
    <w:lvl w:ilvl="0" w:tplc="7A9297A0">
      <w:start w:val="1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65A11D0E"/>
    <w:multiLevelType w:val="multilevel"/>
    <w:tmpl w:val="EBE43F1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0" w:hanging="1800"/>
      </w:pPr>
      <w:rPr>
        <w:rFonts w:hint="default"/>
      </w:rPr>
    </w:lvl>
  </w:abstractNum>
  <w:abstractNum w:abstractNumId="6">
    <w:nsid w:val="68072468"/>
    <w:multiLevelType w:val="hybridMultilevel"/>
    <w:tmpl w:val="E8E8C20A"/>
    <w:lvl w:ilvl="0" w:tplc="EED403EC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61B"/>
    <w:rsid w:val="0001152D"/>
    <w:rsid w:val="000231D9"/>
    <w:rsid w:val="00030E77"/>
    <w:rsid w:val="000321FA"/>
    <w:rsid w:val="00045459"/>
    <w:rsid w:val="0005238B"/>
    <w:rsid w:val="00054F4B"/>
    <w:rsid w:val="000644F4"/>
    <w:rsid w:val="00067EE6"/>
    <w:rsid w:val="00075167"/>
    <w:rsid w:val="00075D9F"/>
    <w:rsid w:val="00084BDD"/>
    <w:rsid w:val="00095D86"/>
    <w:rsid w:val="00096233"/>
    <w:rsid w:val="000A7FED"/>
    <w:rsid w:val="000B2015"/>
    <w:rsid w:val="000B2575"/>
    <w:rsid w:val="000E47F6"/>
    <w:rsid w:val="000E6303"/>
    <w:rsid w:val="000F6F91"/>
    <w:rsid w:val="00121DB7"/>
    <w:rsid w:val="001468BC"/>
    <w:rsid w:val="0016097E"/>
    <w:rsid w:val="00175DF5"/>
    <w:rsid w:val="001A200D"/>
    <w:rsid w:val="001A617E"/>
    <w:rsid w:val="001B44AC"/>
    <w:rsid w:val="001C56F3"/>
    <w:rsid w:val="001D363F"/>
    <w:rsid w:val="001D580E"/>
    <w:rsid w:val="001D7284"/>
    <w:rsid w:val="001E1FF0"/>
    <w:rsid w:val="001E7857"/>
    <w:rsid w:val="001F2AFA"/>
    <w:rsid w:val="002008E1"/>
    <w:rsid w:val="00220757"/>
    <w:rsid w:val="00223E34"/>
    <w:rsid w:val="002338AC"/>
    <w:rsid w:val="002525C0"/>
    <w:rsid w:val="00260A96"/>
    <w:rsid w:val="00272229"/>
    <w:rsid w:val="00273FA8"/>
    <w:rsid w:val="00284038"/>
    <w:rsid w:val="00287699"/>
    <w:rsid w:val="0029287F"/>
    <w:rsid w:val="002B0281"/>
    <w:rsid w:val="002B396F"/>
    <w:rsid w:val="002B4339"/>
    <w:rsid w:val="002D1305"/>
    <w:rsid w:val="002E4083"/>
    <w:rsid w:val="002E7062"/>
    <w:rsid w:val="002E71FC"/>
    <w:rsid w:val="002E7239"/>
    <w:rsid w:val="002F204A"/>
    <w:rsid w:val="002F3385"/>
    <w:rsid w:val="00301143"/>
    <w:rsid w:val="00305CCE"/>
    <w:rsid w:val="003527C2"/>
    <w:rsid w:val="003601A4"/>
    <w:rsid w:val="00360374"/>
    <w:rsid w:val="003623DE"/>
    <w:rsid w:val="00364A8C"/>
    <w:rsid w:val="00375C3B"/>
    <w:rsid w:val="00377500"/>
    <w:rsid w:val="00380271"/>
    <w:rsid w:val="0038483E"/>
    <w:rsid w:val="003A6E88"/>
    <w:rsid w:val="003B0CD2"/>
    <w:rsid w:val="003B3D83"/>
    <w:rsid w:val="003B6906"/>
    <w:rsid w:val="003E0D34"/>
    <w:rsid w:val="003E110B"/>
    <w:rsid w:val="003E4602"/>
    <w:rsid w:val="004113EA"/>
    <w:rsid w:val="00412127"/>
    <w:rsid w:val="004252F2"/>
    <w:rsid w:val="00436535"/>
    <w:rsid w:val="0044333B"/>
    <w:rsid w:val="00445410"/>
    <w:rsid w:val="00450171"/>
    <w:rsid w:val="004536BA"/>
    <w:rsid w:val="00461103"/>
    <w:rsid w:val="00465F51"/>
    <w:rsid w:val="00476FA4"/>
    <w:rsid w:val="00477DCD"/>
    <w:rsid w:val="00494C3E"/>
    <w:rsid w:val="0049770F"/>
    <w:rsid w:val="004A69FD"/>
    <w:rsid w:val="004C0C02"/>
    <w:rsid w:val="004C2B7E"/>
    <w:rsid w:val="004C6FCA"/>
    <w:rsid w:val="004D5C29"/>
    <w:rsid w:val="004E1F36"/>
    <w:rsid w:val="004E36CF"/>
    <w:rsid w:val="004F7291"/>
    <w:rsid w:val="00511604"/>
    <w:rsid w:val="00527D2C"/>
    <w:rsid w:val="005662AE"/>
    <w:rsid w:val="00573071"/>
    <w:rsid w:val="0058457C"/>
    <w:rsid w:val="005A061B"/>
    <w:rsid w:val="005A11E6"/>
    <w:rsid w:val="005A225E"/>
    <w:rsid w:val="005B6763"/>
    <w:rsid w:val="005C4CB4"/>
    <w:rsid w:val="005D6608"/>
    <w:rsid w:val="005E3093"/>
    <w:rsid w:val="005E419A"/>
    <w:rsid w:val="00613942"/>
    <w:rsid w:val="00634EE9"/>
    <w:rsid w:val="0063514C"/>
    <w:rsid w:val="00647F49"/>
    <w:rsid w:val="00650565"/>
    <w:rsid w:val="00671033"/>
    <w:rsid w:val="0067455E"/>
    <w:rsid w:val="00685889"/>
    <w:rsid w:val="006A5815"/>
    <w:rsid w:val="006B0B29"/>
    <w:rsid w:val="006B17A7"/>
    <w:rsid w:val="006C1ED6"/>
    <w:rsid w:val="006C5EE4"/>
    <w:rsid w:val="006D098B"/>
    <w:rsid w:val="006D69DD"/>
    <w:rsid w:val="006D784B"/>
    <w:rsid w:val="006D7F5E"/>
    <w:rsid w:val="006E092D"/>
    <w:rsid w:val="00700CE9"/>
    <w:rsid w:val="00707DB5"/>
    <w:rsid w:val="00722F59"/>
    <w:rsid w:val="00736F59"/>
    <w:rsid w:val="0074340A"/>
    <w:rsid w:val="00760FD8"/>
    <w:rsid w:val="00761EBE"/>
    <w:rsid w:val="00771BFE"/>
    <w:rsid w:val="007B3658"/>
    <w:rsid w:val="007D0F73"/>
    <w:rsid w:val="007D25AB"/>
    <w:rsid w:val="007D4CD0"/>
    <w:rsid w:val="007D7EBA"/>
    <w:rsid w:val="007E630C"/>
    <w:rsid w:val="007F63CA"/>
    <w:rsid w:val="007F6664"/>
    <w:rsid w:val="00803F62"/>
    <w:rsid w:val="0083004D"/>
    <w:rsid w:val="008332C3"/>
    <w:rsid w:val="00841D38"/>
    <w:rsid w:val="00846834"/>
    <w:rsid w:val="00857D9F"/>
    <w:rsid w:val="00873690"/>
    <w:rsid w:val="0088337A"/>
    <w:rsid w:val="00890DA2"/>
    <w:rsid w:val="008B2EC4"/>
    <w:rsid w:val="008C0274"/>
    <w:rsid w:val="008C2C7F"/>
    <w:rsid w:val="008C3440"/>
    <w:rsid w:val="008C38F5"/>
    <w:rsid w:val="008C3FB2"/>
    <w:rsid w:val="008D6810"/>
    <w:rsid w:val="008F3B38"/>
    <w:rsid w:val="008F48F7"/>
    <w:rsid w:val="008F5D0B"/>
    <w:rsid w:val="009013B3"/>
    <w:rsid w:val="00925255"/>
    <w:rsid w:val="00934126"/>
    <w:rsid w:val="009401E3"/>
    <w:rsid w:val="00942B41"/>
    <w:rsid w:val="0096265E"/>
    <w:rsid w:val="0097620B"/>
    <w:rsid w:val="009B380D"/>
    <w:rsid w:val="009C26EC"/>
    <w:rsid w:val="009D5450"/>
    <w:rsid w:val="009D72B2"/>
    <w:rsid w:val="009F2654"/>
    <w:rsid w:val="009F4A8A"/>
    <w:rsid w:val="00A07D1B"/>
    <w:rsid w:val="00A1651F"/>
    <w:rsid w:val="00A34F56"/>
    <w:rsid w:val="00A463C3"/>
    <w:rsid w:val="00A540B3"/>
    <w:rsid w:val="00A55347"/>
    <w:rsid w:val="00A5686F"/>
    <w:rsid w:val="00A61212"/>
    <w:rsid w:val="00A63BFB"/>
    <w:rsid w:val="00A77670"/>
    <w:rsid w:val="00AA5FB4"/>
    <w:rsid w:val="00AD526B"/>
    <w:rsid w:val="00AD6E51"/>
    <w:rsid w:val="00AF128E"/>
    <w:rsid w:val="00B0232A"/>
    <w:rsid w:val="00B03D60"/>
    <w:rsid w:val="00B26C78"/>
    <w:rsid w:val="00B33B09"/>
    <w:rsid w:val="00BA253B"/>
    <w:rsid w:val="00BA539E"/>
    <w:rsid w:val="00BD5B2A"/>
    <w:rsid w:val="00BD64F7"/>
    <w:rsid w:val="00BF4293"/>
    <w:rsid w:val="00C00F0A"/>
    <w:rsid w:val="00C03A12"/>
    <w:rsid w:val="00C12488"/>
    <w:rsid w:val="00C20407"/>
    <w:rsid w:val="00C220C8"/>
    <w:rsid w:val="00C276BD"/>
    <w:rsid w:val="00C37288"/>
    <w:rsid w:val="00C44688"/>
    <w:rsid w:val="00C544EF"/>
    <w:rsid w:val="00C56913"/>
    <w:rsid w:val="00C62807"/>
    <w:rsid w:val="00C7276E"/>
    <w:rsid w:val="00C74AE2"/>
    <w:rsid w:val="00C7609A"/>
    <w:rsid w:val="00C80E15"/>
    <w:rsid w:val="00C81C0F"/>
    <w:rsid w:val="00C82111"/>
    <w:rsid w:val="00CA046E"/>
    <w:rsid w:val="00CB378A"/>
    <w:rsid w:val="00CB54B3"/>
    <w:rsid w:val="00CC5DFA"/>
    <w:rsid w:val="00CE147C"/>
    <w:rsid w:val="00CF0173"/>
    <w:rsid w:val="00D07EA3"/>
    <w:rsid w:val="00D101BF"/>
    <w:rsid w:val="00D25827"/>
    <w:rsid w:val="00D374C9"/>
    <w:rsid w:val="00D472BA"/>
    <w:rsid w:val="00D50A84"/>
    <w:rsid w:val="00D531B8"/>
    <w:rsid w:val="00D62A36"/>
    <w:rsid w:val="00D7658E"/>
    <w:rsid w:val="00D84098"/>
    <w:rsid w:val="00DB1BA6"/>
    <w:rsid w:val="00DC39F8"/>
    <w:rsid w:val="00DD61E9"/>
    <w:rsid w:val="00DF2414"/>
    <w:rsid w:val="00E0008A"/>
    <w:rsid w:val="00E12270"/>
    <w:rsid w:val="00E27A42"/>
    <w:rsid w:val="00E33001"/>
    <w:rsid w:val="00E607A8"/>
    <w:rsid w:val="00E74E5D"/>
    <w:rsid w:val="00E803FA"/>
    <w:rsid w:val="00E8117D"/>
    <w:rsid w:val="00E84B6C"/>
    <w:rsid w:val="00E914CA"/>
    <w:rsid w:val="00E96C61"/>
    <w:rsid w:val="00E970D7"/>
    <w:rsid w:val="00E97AD7"/>
    <w:rsid w:val="00EA4CCA"/>
    <w:rsid w:val="00EC5588"/>
    <w:rsid w:val="00EE3BE7"/>
    <w:rsid w:val="00EE6C71"/>
    <w:rsid w:val="00EF06DA"/>
    <w:rsid w:val="00EF0BC8"/>
    <w:rsid w:val="00EF4878"/>
    <w:rsid w:val="00EF7259"/>
    <w:rsid w:val="00F0334B"/>
    <w:rsid w:val="00F15C9B"/>
    <w:rsid w:val="00F15FDA"/>
    <w:rsid w:val="00F217FE"/>
    <w:rsid w:val="00F2264F"/>
    <w:rsid w:val="00F51C88"/>
    <w:rsid w:val="00F70802"/>
    <w:rsid w:val="00F75751"/>
    <w:rsid w:val="00F90588"/>
    <w:rsid w:val="00F966BF"/>
    <w:rsid w:val="00FB23E6"/>
    <w:rsid w:val="00FD0658"/>
    <w:rsid w:val="00FD24B2"/>
    <w:rsid w:val="00FE61BD"/>
    <w:rsid w:val="00FF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6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68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8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68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uiPriority w:val="99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5">
    <w:name w:val="Hyperlink"/>
    <w:uiPriority w:val="99"/>
    <w:rsid w:val="00EE3B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B6C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B6C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0E6303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013B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013B3"/>
    <w:rPr>
      <w:rFonts w:ascii="Calibri" w:eastAsia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013B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46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8B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1468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1468B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FD734374D967E6E8DC59D76AB0CD07434DF3AF9A4471380277279A49F52B6DD044FCDE6ECED09744F38F00FB0B87027C99F1A4FF9F0DClCq8D" TargetMode="External"/><Relationship Id="rId13" Type="http://schemas.openxmlformats.org/officeDocument/2006/relationships/hyperlink" Target="consultantplus://offline/ref=6BE4BE7014AAC31C470D71E9567E488AABF0E658C827FD615300FF7DDDFDD246A3352836CE8791B1B5D96485AA57E0C6A0FF84644E1B88LBM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E4BE7014AAC31C470D71E9567E488AABF0E658C827FD615300FF7DDDFDD246A3352836CE8791B1B5D96485AA57E0C6A0FF84644E1B88LBM1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2;&#1073;&#1080;&#1088;&#1086;&#1074;&#1072;\Desktop\2%20&#1055;&#1056;&#1054;&#1042;&#1045;&#1056;&#1050;&#1048;\!!!!!2020%20&#1075;&#1086;&#1076;\1%20&#1055;&#1051;&#1040;&#1053;&#1054;&#1042;&#1067;&#1045;%20&#1055;&#1056;&#1054;&#1042;&#1045;&#1056;&#1050;&#1048;\&#1044;&#1070;&#1057;&#1064;\&#1076;&#1086;&#1082;&#1091;&#1084;&#1077;&#1085;&#1090;&#1099;\&#1088;&#1077;&#1079;&#1077;&#1088;&#1074;\&#1050;&#1054;&#1055;&#1048;&#1071;%201%20&#1072;&#1082;&#1090;%204_2020%20%20&#1086;&#1090;%2031.12.2020%20&#1057;&#1042;&#1054;&#104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2BA9D81C0613F48956E2AC079CFBA3592A00EB268BCEC50703B1A0789EA59FE9FD9CC8079FCC1A0C154C017804268091B488C930E0k9w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BA9D81C0613F48956E2AC079CFBA3592A00EB268BCEC50703B1A0789EA59FE9FD9CC8079FCC1A0C154C017804268091B488C930E0k9wEJ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8B2965F5276B9C061FB479C7A4C32FA8925CB1645062056275512FF8E0EDD645687816D05126167BBED53308AAA96344B1348B9F8319FFDCw8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17C3-A8C9-44D8-93B9-33CD2FAA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254</cp:revision>
  <cp:lastPrinted>2021-05-28T08:06:00Z</cp:lastPrinted>
  <dcterms:created xsi:type="dcterms:W3CDTF">2021-03-10T02:50:00Z</dcterms:created>
  <dcterms:modified xsi:type="dcterms:W3CDTF">2021-05-28T08:34:00Z</dcterms:modified>
</cp:coreProperties>
</file>