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9C" w:rsidRPr="00BA079C" w:rsidRDefault="00BA079C" w:rsidP="00BA079C">
      <w:pPr>
        <w:pStyle w:val="1"/>
        <w:rPr>
          <w:sz w:val="26"/>
          <w:szCs w:val="26"/>
        </w:rPr>
      </w:pPr>
      <w:r w:rsidRPr="00BA079C">
        <w:rPr>
          <w:sz w:val="26"/>
          <w:szCs w:val="26"/>
        </w:rPr>
        <w:t>КОНТРОЛЬНО-СЧЕТНЫЙ ОРГАН ШЕГАРСКОГО РАЙОНА</w:t>
      </w:r>
    </w:p>
    <w:p w:rsidR="00BA079C" w:rsidRPr="00BA079C" w:rsidRDefault="00BA079C" w:rsidP="00BA079C">
      <w:pPr>
        <w:spacing w:line="240" w:lineRule="auto"/>
        <w:ind w:right="-284"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</w:pPr>
      <w:r w:rsidRPr="00BA079C">
        <w:rPr>
          <w:rFonts w:ascii="Times New Roman" w:hAnsi="Times New Roman" w:cs="Times New Roman"/>
          <w:b/>
          <w:sz w:val="26"/>
          <w:szCs w:val="26"/>
        </w:rPr>
        <w:t>ТОМСКОЙ ОБЛАСТИ</w:t>
      </w:r>
    </w:p>
    <w:p w:rsidR="00BA079C" w:rsidRPr="00BA079C" w:rsidRDefault="00BA079C" w:rsidP="00BA079C">
      <w:pPr>
        <w:numPr>
          <w:ilvl w:val="1"/>
          <w:numId w:val="0"/>
        </w:numPr>
        <w:tabs>
          <w:tab w:val="num" w:pos="0"/>
          <w:tab w:val="left" w:pos="284"/>
        </w:tabs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079C" w:rsidRPr="00BA079C" w:rsidRDefault="00BA079C" w:rsidP="00BA079C">
      <w:pPr>
        <w:numPr>
          <w:ilvl w:val="1"/>
          <w:numId w:val="0"/>
        </w:numPr>
        <w:tabs>
          <w:tab w:val="num" w:pos="0"/>
          <w:tab w:val="left" w:pos="284"/>
        </w:tabs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7F82" w:rsidRPr="00BA079C" w:rsidRDefault="002715F3" w:rsidP="00BA079C">
      <w:pPr>
        <w:numPr>
          <w:ilvl w:val="1"/>
          <w:numId w:val="0"/>
        </w:numPr>
        <w:tabs>
          <w:tab w:val="num" w:pos="0"/>
          <w:tab w:val="left" w:pos="284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  <w:r w:rsidRPr="00BA07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9C7F82" w:rsidRPr="00BA079C" w:rsidRDefault="009C7F82" w:rsidP="00BA079C">
      <w:pPr>
        <w:numPr>
          <w:ilvl w:val="1"/>
          <w:numId w:val="0"/>
        </w:numPr>
        <w:tabs>
          <w:tab w:val="num" w:pos="0"/>
          <w:tab w:val="left" w:pos="284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  <w:r w:rsidRPr="00BA079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  <w:t xml:space="preserve">о </w:t>
      </w:r>
      <w:r w:rsidR="00F66CF7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  <w:t>проведении</w:t>
      </w:r>
      <w:r w:rsidR="00AD05CF" w:rsidRPr="00BA079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  <w:t xml:space="preserve"> </w:t>
      </w:r>
      <w:r w:rsidRPr="00BA079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  <w:t>контрольного мероприятия</w:t>
      </w:r>
    </w:p>
    <w:p w:rsidR="00AD05CF" w:rsidRPr="00F60DE9" w:rsidRDefault="00AD05CF" w:rsidP="002F2A83">
      <w:pPr>
        <w:numPr>
          <w:ilvl w:val="2"/>
          <w:numId w:val="0"/>
        </w:numPr>
        <w:tabs>
          <w:tab w:val="num" w:pos="0"/>
          <w:tab w:val="left" w:pos="28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60DE9" w:rsidRPr="00F60DE9" w:rsidRDefault="00F60DE9" w:rsidP="00F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E9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Контрольно-счетный орган </w:t>
      </w:r>
      <w:proofErr w:type="spellStart"/>
      <w:r w:rsidRPr="00F60DE9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proofErr w:type="spellEnd"/>
      <w:r w:rsidRPr="00F60DE9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соответствии с </w:t>
      </w:r>
      <w:r w:rsidR="00F66CF7" w:rsidRPr="00F66CF7">
        <w:rPr>
          <w:rFonts w:ascii="Times New Roman" w:hAnsi="Times New Roman" w:cs="Times New Roman"/>
          <w:color w:val="000000"/>
          <w:sz w:val="24"/>
          <w:szCs w:val="24"/>
        </w:rPr>
        <w:t xml:space="preserve">п. 1.2 Плана работы Контрольно-счетного органа на 2023 год, приказ Контрольно-счетного органа </w:t>
      </w:r>
      <w:proofErr w:type="spellStart"/>
      <w:r w:rsidR="00F66CF7" w:rsidRPr="00F66CF7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proofErr w:type="spellEnd"/>
      <w:r w:rsidR="00F66CF7" w:rsidRPr="00F66CF7">
        <w:rPr>
          <w:rFonts w:ascii="Times New Roman" w:hAnsi="Times New Roman" w:cs="Times New Roman"/>
          <w:color w:val="000000"/>
          <w:sz w:val="24"/>
          <w:szCs w:val="24"/>
        </w:rPr>
        <w:t xml:space="preserve"> района № 14 от 03.05.2023 года «О проведении контрольного мероприятия»</w:t>
      </w:r>
    </w:p>
    <w:p w:rsidR="00F60DE9" w:rsidRPr="00F60DE9" w:rsidRDefault="00F60DE9" w:rsidP="00F60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E9">
        <w:rPr>
          <w:rFonts w:ascii="Times New Roman" w:hAnsi="Times New Roman" w:cs="Times New Roman"/>
          <w:sz w:val="24"/>
          <w:szCs w:val="24"/>
        </w:rPr>
        <w:t>провел контрольное мероприятие «</w:t>
      </w:r>
      <w:r w:rsidR="00F66CF7" w:rsidRPr="00F66CF7">
        <w:rPr>
          <w:rFonts w:ascii="Times New Roman" w:hAnsi="Times New Roman" w:cs="Times New Roman"/>
          <w:sz w:val="24"/>
          <w:szCs w:val="24"/>
        </w:rPr>
        <w:t xml:space="preserve">Проверка по обращению гражданина об установлении факта </w:t>
      </w:r>
      <w:proofErr w:type="spellStart"/>
      <w:r w:rsidR="00F66CF7" w:rsidRPr="00F66CF7">
        <w:rPr>
          <w:rFonts w:ascii="Times New Roman" w:hAnsi="Times New Roman" w:cs="Times New Roman"/>
          <w:sz w:val="24"/>
          <w:szCs w:val="24"/>
        </w:rPr>
        <w:t>недоначисления</w:t>
      </w:r>
      <w:proofErr w:type="spellEnd"/>
      <w:r w:rsidR="00F66CF7" w:rsidRPr="00F66CF7">
        <w:rPr>
          <w:rFonts w:ascii="Times New Roman" w:hAnsi="Times New Roman" w:cs="Times New Roman"/>
          <w:sz w:val="24"/>
          <w:szCs w:val="24"/>
        </w:rPr>
        <w:t xml:space="preserve"> заработной платы тренерам-преподавателям Муниципального казённого учреждения дополнительного образования "</w:t>
      </w:r>
      <w:proofErr w:type="spellStart"/>
      <w:r w:rsidR="00F66CF7" w:rsidRPr="00F66CF7">
        <w:rPr>
          <w:rFonts w:ascii="Times New Roman" w:hAnsi="Times New Roman" w:cs="Times New Roman"/>
          <w:sz w:val="24"/>
          <w:szCs w:val="24"/>
        </w:rPr>
        <w:t>Шегарская</w:t>
      </w:r>
      <w:proofErr w:type="spellEnd"/>
      <w:r w:rsidR="00F66CF7" w:rsidRPr="00F66CF7">
        <w:rPr>
          <w:rFonts w:ascii="Times New Roman" w:hAnsi="Times New Roman" w:cs="Times New Roman"/>
          <w:sz w:val="24"/>
          <w:szCs w:val="24"/>
        </w:rPr>
        <w:t xml:space="preserve"> спортивная школа</w:t>
      </w:r>
      <w:r w:rsidR="005B6983">
        <w:rPr>
          <w:rFonts w:ascii="Times New Roman" w:hAnsi="Times New Roman" w:cs="Times New Roman"/>
          <w:sz w:val="24"/>
          <w:szCs w:val="24"/>
        </w:rPr>
        <w:t>»</w:t>
      </w:r>
      <w:r w:rsidR="00F66CF7" w:rsidRPr="00F66CF7">
        <w:rPr>
          <w:rFonts w:ascii="Times New Roman" w:hAnsi="Times New Roman" w:cs="Times New Roman"/>
          <w:sz w:val="24"/>
          <w:szCs w:val="24"/>
        </w:rPr>
        <w:t xml:space="preserve"> в 2021-2022 учебном году</w:t>
      </w:r>
      <w:r w:rsidRPr="00F60DE9">
        <w:rPr>
          <w:rFonts w:ascii="Times New Roman" w:hAnsi="Times New Roman" w:cs="Times New Roman"/>
          <w:sz w:val="24"/>
          <w:szCs w:val="24"/>
        </w:rPr>
        <w:t>».</w:t>
      </w:r>
    </w:p>
    <w:p w:rsidR="00F60DE9" w:rsidRPr="00F60DE9" w:rsidRDefault="00F60DE9" w:rsidP="00F60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DE9">
        <w:rPr>
          <w:rFonts w:ascii="Times New Roman" w:hAnsi="Times New Roman" w:cs="Times New Roman"/>
          <w:b/>
          <w:sz w:val="24"/>
          <w:szCs w:val="24"/>
        </w:rPr>
        <w:t>Цели контрольного мероприятия:</w:t>
      </w:r>
    </w:p>
    <w:p w:rsidR="00F66CF7" w:rsidRPr="00F66CF7" w:rsidRDefault="00F66CF7" w:rsidP="00F66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CF7">
        <w:rPr>
          <w:rFonts w:ascii="Times New Roman" w:hAnsi="Times New Roman" w:cs="Times New Roman"/>
          <w:sz w:val="24"/>
          <w:szCs w:val="24"/>
        </w:rPr>
        <w:t>проверка законности, полноты и правильности установления надбавок компенсационного и стимулирующего характера тренерам-преподавателям в соответствии с действующей системой оплаты труда в Учреждении;</w:t>
      </w:r>
    </w:p>
    <w:p w:rsidR="00F60DE9" w:rsidRPr="00F60DE9" w:rsidRDefault="00F66CF7" w:rsidP="00F66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CF7">
        <w:rPr>
          <w:rFonts w:ascii="Times New Roman" w:hAnsi="Times New Roman" w:cs="Times New Roman"/>
          <w:sz w:val="24"/>
          <w:szCs w:val="24"/>
        </w:rPr>
        <w:t>проверка законности, полноты и правильности начисления и выплаты заработной платы тренерам-преподавателям в Учреждении.</w:t>
      </w:r>
      <w:r w:rsidR="00F60DE9" w:rsidRPr="00F60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DE9" w:rsidRPr="00F60DE9" w:rsidRDefault="00F60DE9" w:rsidP="00F60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DE9">
        <w:rPr>
          <w:rFonts w:ascii="Times New Roman" w:hAnsi="Times New Roman" w:cs="Times New Roman"/>
          <w:b/>
          <w:sz w:val="24"/>
          <w:szCs w:val="24"/>
        </w:rPr>
        <w:t xml:space="preserve">Объект (объекты) контрольного мероприятия: </w:t>
      </w:r>
    </w:p>
    <w:p w:rsidR="00F60DE9" w:rsidRPr="00F60DE9" w:rsidRDefault="00F66CF7" w:rsidP="00F60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CF7">
        <w:rPr>
          <w:rFonts w:ascii="Times New Roman" w:hAnsi="Times New Roman" w:cs="Times New Roman"/>
          <w:sz w:val="24"/>
          <w:szCs w:val="24"/>
        </w:rPr>
        <w:t>Муниципальное казенное учреждение дополнительного образования «</w:t>
      </w:r>
      <w:proofErr w:type="spellStart"/>
      <w:r w:rsidRPr="00F66CF7">
        <w:rPr>
          <w:rFonts w:ascii="Times New Roman" w:hAnsi="Times New Roman" w:cs="Times New Roman"/>
          <w:sz w:val="24"/>
          <w:szCs w:val="24"/>
        </w:rPr>
        <w:t>Шегарская</w:t>
      </w:r>
      <w:proofErr w:type="spellEnd"/>
      <w:r w:rsidRPr="00F66CF7">
        <w:rPr>
          <w:rFonts w:ascii="Times New Roman" w:hAnsi="Times New Roman" w:cs="Times New Roman"/>
          <w:sz w:val="24"/>
          <w:szCs w:val="24"/>
        </w:rPr>
        <w:t xml:space="preserve"> спортивная школа»</w:t>
      </w:r>
    </w:p>
    <w:p w:rsidR="00F60DE9" w:rsidRPr="00F60DE9" w:rsidRDefault="00F60DE9" w:rsidP="00F60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DE9" w:rsidRPr="00F60DE9" w:rsidRDefault="00F60DE9" w:rsidP="00F60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DE9">
        <w:rPr>
          <w:rFonts w:ascii="Times New Roman" w:hAnsi="Times New Roman" w:cs="Times New Roman"/>
          <w:b/>
          <w:sz w:val="24"/>
          <w:szCs w:val="24"/>
        </w:rPr>
        <w:t xml:space="preserve">В результате проведенного контрольного мероприятия выявлено: </w:t>
      </w:r>
    </w:p>
    <w:p w:rsidR="00F66CF7" w:rsidRPr="00F66CF7" w:rsidRDefault="00F66CF7" w:rsidP="00F66C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ab/>
        <w:t>нарушения трудового законодательства: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а) в нарушение статьи 57 ТК РФ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footnoteReference w:id="1"/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установлены факты, отсутствия в положениях трудовых договоров с работниками Учреждения условий оплаты труда (доплаты, надбавки и поощрительные выплаты);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б) в нарушение статьи 72 ТК РФ</w:t>
      </w: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1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установлены факты не внесения, либо не своевременного внесения изменений в положения трудового договора, отвечающие за трудовую функцию и условий оплаты труда;</w:t>
      </w:r>
    </w:p>
    <w:p w:rsidR="00F66CF7" w:rsidRPr="00F66CF7" w:rsidRDefault="00F66CF7" w:rsidP="00F66C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ab/>
        <w:t>Действующее Положение о системе оплаты труда работников Муниципального казенного учреждения дополнительного образования «</w:t>
      </w:r>
      <w:proofErr w:type="spell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Шегарская</w:t>
      </w:r>
      <w:proofErr w:type="spell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спортивная школа», утвержденное приказом МКУ ДО «</w:t>
      </w:r>
      <w:proofErr w:type="spell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Шегарская</w:t>
      </w:r>
      <w:proofErr w:type="spell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спортивная школа» от 11.07.2022 № 104 утверждено с нарушениями положений Постановления Администрации </w:t>
      </w:r>
      <w:proofErr w:type="spell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Шегарского</w:t>
      </w:r>
      <w:proofErr w:type="spell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от 06.05.2022 № 586 «Об утверждении Положения о системе оплаты труда работников муниципальных автономных, казенных, бюджетных учреждений».  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а) в нарушение статьи 144 ТК РФ</w:t>
      </w: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1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система оплаты труда работников, установленная в Учреждении, содержит виды компенсационных выплат, не установленные нормативным правовым актом органа местного самоуправления (Постановление Администрации </w:t>
      </w:r>
      <w:proofErr w:type="spell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Шегарского</w:t>
      </w:r>
      <w:proofErr w:type="spell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от 06.05.2022 года № 586 с изменениями и дополнениями) 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б) в нарушение пункта 2 Положения об оплате труда работников учреждения, действующей в Учреждении системой оплаты труда, по ряду  компенсационных выплат, не установлен размер компенсационных выплат и (или) условия их осуществления.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в нарушение пункта 2 Положения об оплате труда работников учреждения, действующей в Учреждении системой оплаты труда, по ряду 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стимулирующих выплат, не установлен размер стимулирующих выплат и (или) условия их осуществления. 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г) не принят локально-нормативный акт Учреждения, устанавливающий систему показателей и условий премирования работников в соответствии с пунктом 44 Положения об оплате труда работников Учреждения.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Таким образом, применяемая система не является реальным инструментом стимулирования работника.  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связи с этим оценочные листы, неутвержденные Положением о выплатах стимулирующего характера, носят формальный характер.</w:t>
      </w:r>
    </w:p>
    <w:p w:rsidR="00F66CF7" w:rsidRPr="00F66CF7" w:rsidRDefault="00F66CF7" w:rsidP="00F66C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д) в нарушение </w:t>
      </w:r>
      <w:r w:rsidRPr="00F66CF7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пункта 34 Единых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утвержденных решением Российской трехсторонней комиссии по регулированию социально-трудовых отношений от 23.12.2021, протокол N 11,</w:t>
      </w:r>
      <w:r w:rsidRPr="00F66C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отдельные пункты положения об оплате труда работников Учреждения (</w:t>
      </w:r>
      <w:proofErr w:type="spell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п.п</w:t>
      </w:r>
      <w:proofErr w:type="spell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9, 7, 8, 9, 35-41 содержат условия, не свойственные данному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учреждению: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так пунктами 9, 7, 8, 9 установлены оклады для помощника воспитателя, младшего воспитателя, инструктора по физической культуре, музыкального руководителя, педагога дополнительного образования, педагога-организатора, социального педагога, воспитателя, педагога психолога, старшего воспитателя, учителя, учителя-логопеда, педагога-библиотекаря, учителя-дефектолога, медицинской сестры, калькулятора, заведующего канцелярией, заведующего складом, заведующего производством (шеф-повара), инженера-программиста (программиста), экономиста по финансовой работе, начальника структурного подразделения (точка роста), кастелянши, кухонного рабочего, машиниста по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стирке и ремонту спецодежды (белья), оператора котельной, машиниста (кочегара) котельной, повара детского питания. Штатным расписанием данные должности в Учреждении не предусмотрены.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Пунктами 35-41 Положения об оплате труда работников учреждения, устанавливаются стимулирующие выплаты, не относящиеся к деятельности учреждения. 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е) Приложением №1 к Положению по оплате труда установлен перечень должностей работников организации, которым устанавливается компенсационная выплата за работу в образовательной организации, расположенной в сельской местности наименование должностей работников не соответствует наименованию должностей согласно штатному расписанию. 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ж) В приложении № 3 к Положению по оплате труда «Размеры, условия, показатели и порядок осуществления премиальных выплат» не уставлены размеры, условия и показатели, а так же порядок осуществления премиальных выплат. 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з) В нарушение пункта 5.2. Положения о системе оплаты труда работников муниципальных образовательных организаций </w:t>
      </w:r>
      <w:proofErr w:type="spell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Шегарского</w:t>
      </w:r>
      <w:proofErr w:type="spell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Томской области, утвержденного Постановлением  Администрации </w:t>
      </w:r>
      <w:proofErr w:type="spell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Шегарского</w:t>
      </w:r>
      <w:proofErr w:type="spell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от 30.12.2014 года № 1503  (с изменениями и дополнениями),  Положения об оплате труда работников учреждения установлены случаи выплаты материальной помощи, не установленные Постановлением  Администрации </w:t>
      </w:r>
      <w:proofErr w:type="spell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Шегарского</w:t>
      </w:r>
      <w:proofErr w:type="spell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от 06.05.2022 года № 586 предусмотрены случаи выплаты единовременной материальной </w:t>
      </w: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помощи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установленные вышеуказанными положениями.</w:t>
      </w:r>
    </w:p>
    <w:p w:rsidR="00F66CF7" w:rsidRPr="00F66CF7" w:rsidRDefault="00F66CF7" w:rsidP="00F66C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ab/>
        <w:t>В учреждении для учета заработной платы работников применяются неунифицированные формы документов, не утвержденные приказами руководителя и  оформленные с нарушением действующего законодательства РФ</w:t>
      </w: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ш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татное расписание, тарификационный список работников, табель рабочего времени, расчетные ведомости). </w:t>
      </w:r>
    </w:p>
    <w:p w:rsidR="00F66CF7" w:rsidRPr="00F66CF7" w:rsidRDefault="00F66CF7" w:rsidP="00F66C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4.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Нарушения при установлении и начислении заработной платы работникам.  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а) В нарушение норм, установленных статьей 9 Федерального  закона от 06.12.2011 N 402-ФЗ "О бухгалтерском учете"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footnoteReference w:id="2"/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пунктом 20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footnoteReference w:id="3"/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положениями Методических указаний Приказа Минфина России от 30.03.2015 N 52н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footnoteReference w:id="4"/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заработная плата Работникам начисляется в отсутствие приказов (распоряжений) руководителя Учреждения об установлении Работнику надбавки компенсационного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характера (за расширение зоны обслуживания, увеличение объема работ) – по штатному расписанию и тарификационным спискам.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нарушение положений статьей 60.2 и 151 ТК РФ</w:t>
      </w: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1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поручаемая работнику дополнительная работа по такой же профессии (должности) путем расширения зон обслуживания, увеличения объема работ устанавливается работодателем без письменного согласия работника, причем срок, в течение которого работник будет выполнять дополнительную работу, ее содержание и объем не оговаривался в доп. Соглашении к трудовому договору.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Работнику </w:t>
      </w:r>
      <w:proofErr w:type="spell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Мотеко</w:t>
      </w:r>
      <w:proofErr w:type="spell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В.П. в проверяемом периоде не устанавливалась и не начислялась обязательная выплата стимулирующего характера: «Ежемесячная надбавка за стаж работы (выслуги лет) педагогическим работникам»: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работник работает в учреждении с 2011 года, в нарушение действующего положения об оплате труда в учреждении распорядительными документами учреждения данная надбавка работнику в указанный период не устанавливалась. 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Согласно действующему Положению об оплате труда в Учреждении ежемесячная надбавка за стаж работы (выслугу лет) устанавливается педагогическим работникам в зависимости от общего стажа педагогической работы в образовательных организациях в следующих размерах: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от 3 до 5 лет – 600 рублей;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от 5 до 10 лет – 800 рублей;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от 10 до 25 лет -1000 рублей.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в) в нарушение норм, установленных статьей 9 Федерального  закона от 06.12.2011 N 402-ФЗ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2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пунктом 20 СГС «Концептуальные основы бухгалтерского учета»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3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положений Методических указаний Приказа Минфина России от 30.03.2015 N 52н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4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заработная плата Работникам начислялась в отсутствие приказов (распоряжений) руководителя Учреждения об установлении Работникам надбавки стимулирующего характера, а так же работникам были начислены выплаты стимулирующего характера по неизвестным (не установленным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 действующей системой оплаты труда основаниям.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г) в нарушение положений статьи 135 ТК РФ</w:t>
      </w: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1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положений действующей системы оплаты труда Учреждения Работнику приказом руководителя Учреждения устанавливались и выплачивались надбавки стимулирующего характера, не предусмотренные действующей системой оплаты труда Учреждения, т.е. Работникам устанавливались и выплачивались надбавки стимулирующего </w:t>
      </w: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характера по неизвестным (не установленным) основаниям в произвольных размерах.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д) в нарушение норм, установленных положениями действующей в период 2021-2022 г. системы оплаты труда Учреждения приказ о назначении выплат стимулирующего характера издавался директором 2 раза на календарный год, что не соответствует требованиям действующей в Учреждении системы оплаты труда при принятии руководителем решения о размере и основаниях установления данного вида стимулирующих выплат Работнику.</w:t>
      </w:r>
      <w:proofErr w:type="gramEnd"/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этом в приказе не указываются наименования стимулирующих выплат (премия….) и период выполнения трудовой функции Работником, за результат выполнения которых устанавливается Работнику данные выплаты (ежемесячная </w:t>
      </w: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периодичность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например «за январь», «за февраль» и т.д.).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Учреждении отсутствуют ежемесячные приказы об установлении стимулирующих выплат</w:t>
      </w: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(- 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 выполненную работу по итогам работы…: - за качество выполняемых работ; - за выполнение особо важных и срочных работ).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е) имеет место нарушения, допущенные при начислении заработной платы и учете данных операций в бухгалтерском учете: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осуществлялось начисление стимулирующих выплат Работнику, не установленных приказами руководителя Учреждения в период с сентября по декабрь 2021 года и с января по март 2022 года;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осуществлялось начисление стимулирующих выплат Работникам по видам, не соответствующим видам премиальных выплат, указанных  в действующей системе оплаты труда Учреждения (например: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«Стимулирующая надбавка фиксированная, «Стимулирующая надбавка (дорожная карта)» «Премия за год (суммой)»);</w:t>
      </w:r>
      <w:proofErr w:type="gramEnd"/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в нарушение положений статьи 137 ТК РФ</w:t>
      </w: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1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заработной платы тренера-преподавателя </w:t>
      </w:r>
      <w:proofErr w:type="spell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Мотеко</w:t>
      </w:r>
      <w:proofErr w:type="spell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В.П. неправомерно удержана доплата за расширение зоны обслуживания в июле 2022 г. в сумме 885,34 рублей; 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Решение об удержании данной надбавки принимать по заявлению Работника, распорядительному документу руководителя Учреждения и (или) органа по рассмотрению индивидуальных трудовых споров.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Таким образом, при совершении факта хозяйственной деятельности «начисление оплаты труда» не осуществляется должным образом предварительный (внутренний) финансовый контроль первичных документов «Расчетная ведомость (0504402)» Карточка-справка (ф.0504417) на соответствие условиям действующей системы оплаты труда в Учреждении. 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Одновременно, в ходе проведения настоящей проверки за проверяемый период, выявлены следующие нарушения и недостатки:  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в Учреждении не принят и не утвержден локальный нормативный акт,  устанавливающий Порядок работы комиссии по распределению стимулирующих выплат;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нарушения ч. 2 ст. 57 ТК РФ</w:t>
      </w:r>
      <w:proofErr w:type="gramStart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1</w:t>
      </w:r>
      <w:proofErr w:type="gramEnd"/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 в Трудовых договорах не отражены условия назначения и выплаты следующих  надбавок: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1) Надбавка за работу в организации, расположенной в сельской местности;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2) районный коэффициент к заработной плате;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3) Ежемесячная надбавка за стаж работы (выслуги лет) педагогическим работникам;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3) Премия за выполненную работу по итогам работы за месяц, квартал, полугодие, 9 месяцев, год.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4) премия за качество выполняемых работ:</w:t>
      </w:r>
    </w:p>
    <w:p w:rsidR="00F66CF7" w:rsidRPr="00F66CF7" w:rsidRDefault="00F66CF7" w:rsidP="00F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5) премия за выполнение особо важных и срочных работ. </w:t>
      </w:r>
    </w:p>
    <w:p w:rsidR="00F66CF7" w:rsidRPr="00F66CF7" w:rsidRDefault="00F66CF7" w:rsidP="00F66C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F66CF7" w:rsidRPr="00F06BA7" w:rsidRDefault="00F66CF7" w:rsidP="00F66C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B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</w:p>
    <w:p w:rsidR="00F66CF7" w:rsidRDefault="00F66CF7" w:rsidP="00F66C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BA7">
        <w:rPr>
          <w:rFonts w:ascii="Times New Roman" w:hAnsi="Times New Roman" w:cs="Times New Roman"/>
          <w:sz w:val="26"/>
          <w:szCs w:val="26"/>
        </w:rPr>
        <w:t>не поступали.</w:t>
      </w:r>
    </w:p>
    <w:p w:rsidR="00F66CF7" w:rsidRDefault="00F66CF7" w:rsidP="00F66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F66CF7" w:rsidRPr="00F66CF7" w:rsidRDefault="00F66CF7" w:rsidP="00F66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F66C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Контрольно-счётный орган </w:t>
      </w:r>
      <w:proofErr w:type="spellStart"/>
      <w:r w:rsidRPr="00F66C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Шегарского</w:t>
      </w:r>
      <w:proofErr w:type="spellEnd"/>
      <w:r w:rsidRPr="00F66C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 района предлагает:</w:t>
      </w:r>
    </w:p>
    <w:p w:rsidR="00F66CF7" w:rsidRPr="00F66CF7" w:rsidRDefault="00F66CF7" w:rsidP="00F66CF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Проанализировать материалы акта № 2/2023 от 31.0</w:t>
      </w:r>
      <w:r w:rsidR="00F06B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7</w:t>
      </w:r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.2023, принять меры по недопущению в дальнейшем, отмеченных в акте нарушений и недостатков.</w:t>
      </w:r>
    </w:p>
    <w:p w:rsidR="00F66CF7" w:rsidRPr="00F66CF7" w:rsidRDefault="00F66CF7" w:rsidP="00F66CF7">
      <w:pPr>
        <w:numPr>
          <w:ilvl w:val="0"/>
          <w:numId w:val="1"/>
        </w:numPr>
        <w:tabs>
          <w:tab w:val="left" w:pos="993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Положение о системе оплаты труда работников Муниципального казенного учреждения дополнительного образования «</w:t>
      </w:r>
      <w:proofErr w:type="spellStart"/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Шегарская</w:t>
      </w:r>
      <w:proofErr w:type="spellEnd"/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спортивная школа», утвержденное приказом МКУ ДО «</w:t>
      </w:r>
      <w:proofErr w:type="spellStart"/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Шегарская</w:t>
      </w:r>
      <w:proofErr w:type="spellEnd"/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спортивная школа» от 11.07.2022 № 104 привести в соответствие с нормами Постановления Администрации </w:t>
      </w:r>
      <w:proofErr w:type="spellStart"/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Шегарского</w:t>
      </w:r>
      <w:proofErr w:type="spellEnd"/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от 06.05.2022 № 586и «Об утверждении Положения о системе оплаты труда работников муниципальных автономных, казенных, бюджетных учреждений».</w:t>
      </w:r>
    </w:p>
    <w:p w:rsidR="00F66CF7" w:rsidRPr="00F66CF7" w:rsidRDefault="00F66CF7" w:rsidP="00F66CF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Оформить дополнительные соглашения с работниками в соответствии со статьей 57 ТК РФ</w:t>
      </w:r>
      <w:proofErr w:type="gramStart"/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1</w:t>
      </w:r>
      <w:proofErr w:type="gramEnd"/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66CF7" w:rsidRPr="00F66CF7" w:rsidRDefault="00F66CF7" w:rsidP="00F66CF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Принять локально-нормативный акт Учреждения, устанавливающий систему показателей и условий премирования работников в соответствии с пунктом 44 Положения об оплате труда работников Учреждения.</w:t>
      </w:r>
    </w:p>
    <w:p w:rsidR="00F66CF7" w:rsidRPr="00F66CF7" w:rsidRDefault="00F66CF7" w:rsidP="00F66CF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Принять локальный нормативный акт,  устанавливающий Порядок работы комиссии по распределению стимулирующих выплат.</w:t>
      </w:r>
    </w:p>
    <w:p w:rsidR="00F66CF7" w:rsidRPr="00F66CF7" w:rsidRDefault="00F66CF7" w:rsidP="00F66CF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Утверждать приказы о назначении компенсационных и стимулирующих выплат в соответствии с Положением об оплате труда в Учреждении и с периодичностью, указанной в Положении.</w:t>
      </w:r>
    </w:p>
    <w:p w:rsidR="00F66CF7" w:rsidRPr="00F66CF7" w:rsidRDefault="00F66CF7" w:rsidP="00F66CF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установлении и начислении заработной платы Работников применять унифицированные формы документов.</w:t>
      </w:r>
    </w:p>
    <w:p w:rsidR="00F66CF7" w:rsidRPr="00F66CF7" w:rsidRDefault="00F66CF7" w:rsidP="00F66CF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CF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совершении фактов хозяйственной жизни -  «начисление оплаты труда» осуществлять предварительный финансовый контроль первичных учетных и оправдательных документов на соответствие действующему законодательству РФ и условиям действующей системы оплаты труда в Учреждении.</w:t>
      </w:r>
    </w:p>
    <w:p w:rsidR="00F66CF7" w:rsidRPr="00F66CF7" w:rsidRDefault="00F66CF7" w:rsidP="00F66C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9.</w:t>
      </w:r>
      <w:r w:rsidRPr="00F6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Привлечь к дисциплинарной ответственности должностных лиц, виновных в установленных нарушениях.</w:t>
      </w:r>
    </w:p>
    <w:p w:rsidR="00F66CF7" w:rsidRDefault="00F66CF7" w:rsidP="00F66CF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66CF7" w:rsidRPr="00F06BA7" w:rsidRDefault="00F66CF7" w:rsidP="00F06B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6BA7">
        <w:rPr>
          <w:rFonts w:ascii="Times New Roman" w:hAnsi="Times New Roman" w:cs="Times New Roman"/>
          <w:b/>
          <w:sz w:val="26"/>
          <w:szCs w:val="26"/>
        </w:rPr>
        <w:t>Предложения (рекомендации):</w:t>
      </w:r>
    </w:p>
    <w:p w:rsidR="00F66CF7" w:rsidRPr="00FB3293" w:rsidRDefault="00F66CF7" w:rsidP="00F66CF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B3293">
        <w:rPr>
          <w:rFonts w:ascii="Times New Roman" w:hAnsi="Times New Roman" w:cs="Times New Roman"/>
          <w:sz w:val="26"/>
          <w:szCs w:val="26"/>
        </w:rPr>
        <w:t>МКУ ДО «</w:t>
      </w:r>
      <w:proofErr w:type="spellStart"/>
      <w:r w:rsidRPr="00FB3293">
        <w:rPr>
          <w:rFonts w:ascii="Times New Roman" w:hAnsi="Times New Roman" w:cs="Times New Roman"/>
          <w:sz w:val="26"/>
          <w:szCs w:val="26"/>
        </w:rPr>
        <w:t>Шегарская</w:t>
      </w:r>
      <w:proofErr w:type="spellEnd"/>
      <w:r w:rsidRPr="00FB3293">
        <w:rPr>
          <w:rFonts w:ascii="Times New Roman" w:hAnsi="Times New Roman" w:cs="Times New Roman"/>
          <w:sz w:val="26"/>
          <w:szCs w:val="26"/>
        </w:rPr>
        <w:t xml:space="preserve"> спортивная школа»:</w:t>
      </w:r>
    </w:p>
    <w:p w:rsidR="00F66CF7" w:rsidRPr="00FB3293" w:rsidRDefault="00F66CF7" w:rsidP="00F66C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293">
        <w:rPr>
          <w:rFonts w:ascii="Times New Roman" w:hAnsi="Times New Roman" w:cs="Times New Roman"/>
          <w:sz w:val="26"/>
          <w:szCs w:val="26"/>
        </w:rPr>
        <w:t>1.</w:t>
      </w:r>
      <w:r w:rsidRPr="00FB3293">
        <w:rPr>
          <w:rFonts w:ascii="Times New Roman" w:hAnsi="Times New Roman" w:cs="Times New Roman"/>
          <w:sz w:val="26"/>
          <w:szCs w:val="26"/>
        </w:rPr>
        <w:tab/>
        <w:t>Положение о системе оплаты труда работников Муниципального казенного учреждения дополнительного образования «</w:t>
      </w:r>
      <w:proofErr w:type="spellStart"/>
      <w:r w:rsidRPr="00FB3293">
        <w:rPr>
          <w:rFonts w:ascii="Times New Roman" w:hAnsi="Times New Roman" w:cs="Times New Roman"/>
          <w:sz w:val="26"/>
          <w:szCs w:val="26"/>
        </w:rPr>
        <w:t>Шегарская</w:t>
      </w:r>
      <w:proofErr w:type="spellEnd"/>
      <w:r w:rsidRPr="00FB3293">
        <w:rPr>
          <w:rFonts w:ascii="Times New Roman" w:hAnsi="Times New Roman" w:cs="Times New Roman"/>
          <w:sz w:val="26"/>
          <w:szCs w:val="26"/>
        </w:rPr>
        <w:t xml:space="preserve"> спортивная школа», утвержденное приказом МКУ ДО «</w:t>
      </w:r>
      <w:proofErr w:type="spellStart"/>
      <w:r w:rsidRPr="00FB3293">
        <w:rPr>
          <w:rFonts w:ascii="Times New Roman" w:hAnsi="Times New Roman" w:cs="Times New Roman"/>
          <w:sz w:val="26"/>
          <w:szCs w:val="26"/>
        </w:rPr>
        <w:t>Шегарская</w:t>
      </w:r>
      <w:proofErr w:type="spellEnd"/>
      <w:r w:rsidRPr="00FB3293">
        <w:rPr>
          <w:rFonts w:ascii="Times New Roman" w:hAnsi="Times New Roman" w:cs="Times New Roman"/>
          <w:sz w:val="26"/>
          <w:szCs w:val="26"/>
        </w:rPr>
        <w:t xml:space="preserve"> спортивная школа» от 11.07.2022 № 104 привести в соответствие с нормами Постановления Администрации </w:t>
      </w:r>
      <w:proofErr w:type="spellStart"/>
      <w:r w:rsidRPr="00FB3293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B3293">
        <w:rPr>
          <w:rFonts w:ascii="Times New Roman" w:hAnsi="Times New Roman" w:cs="Times New Roman"/>
          <w:sz w:val="26"/>
          <w:szCs w:val="26"/>
        </w:rPr>
        <w:t xml:space="preserve"> района от 06.05.2022 № 586и «Об утверждении Положения о системе оплаты труда работников муниципальных автономных, казенных, бюджетных учреждений».</w:t>
      </w:r>
    </w:p>
    <w:p w:rsidR="00F66CF7" w:rsidRPr="00FB3293" w:rsidRDefault="00F66CF7" w:rsidP="00F66C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293">
        <w:rPr>
          <w:rFonts w:ascii="Times New Roman" w:hAnsi="Times New Roman" w:cs="Times New Roman"/>
          <w:sz w:val="26"/>
          <w:szCs w:val="26"/>
        </w:rPr>
        <w:t>2.</w:t>
      </w:r>
      <w:r w:rsidRPr="00FB3293">
        <w:rPr>
          <w:rFonts w:ascii="Times New Roman" w:hAnsi="Times New Roman" w:cs="Times New Roman"/>
          <w:sz w:val="26"/>
          <w:szCs w:val="26"/>
        </w:rPr>
        <w:tab/>
        <w:t>Оформить дополнительные соглашения с работниками в соответствии со статьей 57 ТК РФ</w:t>
      </w:r>
      <w:proofErr w:type="gramStart"/>
      <w:r w:rsidRPr="00FB3293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FB3293">
        <w:rPr>
          <w:rFonts w:ascii="Times New Roman" w:hAnsi="Times New Roman" w:cs="Times New Roman"/>
          <w:sz w:val="26"/>
          <w:szCs w:val="26"/>
        </w:rPr>
        <w:t>.</w:t>
      </w:r>
    </w:p>
    <w:p w:rsidR="00F66CF7" w:rsidRPr="00FB3293" w:rsidRDefault="00F66CF7" w:rsidP="00F66C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293">
        <w:rPr>
          <w:rFonts w:ascii="Times New Roman" w:hAnsi="Times New Roman" w:cs="Times New Roman"/>
          <w:sz w:val="26"/>
          <w:szCs w:val="26"/>
        </w:rPr>
        <w:t>3.</w:t>
      </w:r>
      <w:r w:rsidRPr="00FB3293">
        <w:rPr>
          <w:rFonts w:ascii="Times New Roman" w:hAnsi="Times New Roman" w:cs="Times New Roman"/>
          <w:sz w:val="26"/>
          <w:szCs w:val="26"/>
        </w:rPr>
        <w:tab/>
        <w:t>Принять локально-нормативный акт Учреждения, устанавливающий систему показателей и условий премирования работников в соответствии с пунктом 44 Положения об оплате труда работников Учреждения.</w:t>
      </w:r>
    </w:p>
    <w:p w:rsidR="00F66CF7" w:rsidRPr="00FB3293" w:rsidRDefault="00F66CF7" w:rsidP="00F66C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293">
        <w:rPr>
          <w:rFonts w:ascii="Times New Roman" w:hAnsi="Times New Roman" w:cs="Times New Roman"/>
          <w:sz w:val="26"/>
          <w:szCs w:val="26"/>
        </w:rPr>
        <w:t>4.</w:t>
      </w:r>
      <w:r w:rsidRPr="00FB3293">
        <w:rPr>
          <w:rFonts w:ascii="Times New Roman" w:hAnsi="Times New Roman" w:cs="Times New Roman"/>
          <w:sz w:val="26"/>
          <w:szCs w:val="26"/>
        </w:rPr>
        <w:tab/>
        <w:t>Принять локальный нормативный акт,  устанавливающий Порядок работы комиссии по распределению стимулирующих выплат.</w:t>
      </w:r>
    </w:p>
    <w:p w:rsidR="00F66CF7" w:rsidRDefault="00F66CF7" w:rsidP="00F66C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293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FB3293">
        <w:rPr>
          <w:rFonts w:ascii="Times New Roman" w:hAnsi="Times New Roman" w:cs="Times New Roman"/>
          <w:sz w:val="26"/>
          <w:szCs w:val="26"/>
        </w:rPr>
        <w:tab/>
        <w:t>Утверждать приказы о назначении компенсационных и стимулирующих выплат в соответствии с Положением об оплате труда в Учреждении и с периодичностью, указанной в Положении.</w:t>
      </w:r>
    </w:p>
    <w:p w:rsidR="00F66CF7" w:rsidRDefault="00F66CF7" w:rsidP="00F66C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293">
        <w:rPr>
          <w:rFonts w:ascii="Times New Roman" w:hAnsi="Times New Roman" w:cs="Times New Roman"/>
          <w:sz w:val="26"/>
          <w:szCs w:val="26"/>
        </w:rPr>
        <w:t>6.</w:t>
      </w:r>
      <w:r w:rsidRPr="00FB3293">
        <w:rPr>
          <w:rFonts w:ascii="Times New Roman" w:hAnsi="Times New Roman" w:cs="Times New Roman"/>
          <w:sz w:val="26"/>
          <w:szCs w:val="26"/>
        </w:rPr>
        <w:tab/>
        <w:t xml:space="preserve">При установлении и начислении заработной платы Работников применять унифицированные формы документов. </w:t>
      </w:r>
    </w:p>
    <w:p w:rsidR="00F66CF7" w:rsidRDefault="00F66CF7" w:rsidP="00F66C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6CF7" w:rsidRPr="00CD00B6" w:rsidRDefault="00F66CF7" w:rsidP="00F66C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B6">
        <w:rPr>
          <w:rFonts w:ascii="Times New Roman" w:hAnsi="Times New Roman" w:cs="Times New Roman"/>
          <w:sz w:val="26"/>
          <w:szCs w:val="26"/>
        </w:rPr>
        <w:t xml:space="preserve">МБУ «Централизованная бухгалтерия </w:t>
      </w:r>
      <w:proofErr w:type="spellStart"/>
      <w:r w:rsidRPr="00CD00B6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D00B6">
        <w:rPr>
          <w:rFonts w:ascii="Times New Roman" w:hAnsi="Times New Roman" w:cs="Times New Roman"/>
          <w:sz w:val="26"/>
          <w:szCs w:val="26"/>
        </w:rPr>
        <w:t xml:space="preserve"> района»:</w:t>
      </w:r>
    </w:p>
    <w:p w:rsidR="00F66CF7" w:rsidRPr="00CD00B6" w:rsidRDefault="00F66CF7" w:rsidP="00F66C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B6">
        <w:rPr>
          <w:rFonts w:ascii="Times New Roman" w:hAnsi="Times New Roman" w:cs="Times New Roman"/>
          <w:sz w:val="26"/>
          <w:szCs w:val="26"/>
        </w:rPr>
        <w:t xml:space="preserve">Ответственным исполнителям МБУ «Централизованная бухгалтерия </w:t>
      </w:r>
      <w:proofErr w:type="spellStart"/>
      <w:r w:rsidRPr="00CD00B6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D00B6">
        <w:rPr>
          <w:rFonts w:ascii="Times New Roman" w:hAnsi="Times New Roman" w:cs="Times New Roman"/>
          <w:sz w:val="26"/>
          <w:szCs w:val="26"/>
        </w:rPr>
        <w:t xml:space="preserve"> района» при совершении фактов хозяйственной жизни -  «начисление оплаты труда» осуществлять предварительный финансовый контроль первичных учетных и оправдательных документов на соответствие действующему законодательству РФ и условиям действующей системы оплаты труда в Учреждении. </w:t>
      </w:r>
    </w:p>
    <w:p w:rsidR="00F06BA7" w:rsidRDefault="00F06BA7" w:rsidP="00F66CF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06BA7" w:rsidRDefault="00F06BA7" w:rsidP="00F66CF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6CF7" w:rsidRPr="00CD00B6" w:rsidRDefault="00F66CF7" w:rsidP="00F06BA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00B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Привлечь к дисциплинарной ответственности должностных лиц, виновных в установленных нарушениях.</w:t>
      </w:r>
    </w:p>
    <w:p w:rsidR="009C7F82" w:rsidRPr="00F60DE9" w:rsidRDefault="009C7F82" w:rsidP="00355D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0DE9" w:rsidRPr="00F60DE9" w:rsidRDefault="00F60DE9" w:rsidP="00F60DE9">
      <w:pPr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0DE9">
        <w:rPr>
          <w:rFonts w:ascii="Times New Roman" w:hAnsi="Times New Roman" w:cs="Times New Roman"/>
          <w:sz w:val="24"/>
          <w:szCs w:val="24"/>
        </w:rPr>
        <w:t xml:space="preserve">Отчет о результатах контрольного мероприятия </w:t>
      </w:r>
      <w:r w:rsidR="00087669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F60DE9">
        <w:rPr>
          <w:rFonts w:ascii="Times New Roman" w:hAnsi="Times New Roman" w:cs="Times New Roman"/>
          <w:bCs/>
          <w:sz w:val="24"/>
          <w:szCs w:val="24"/>
        </w:rPr>
        <w:t>председателем</w:t>
      </w:r>
      <w:r w:rsidR="00087669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F60DE9">
        <w:rPr>
          <w:rFonts w:ascii="Times New Roman" w:hAnsi="Times New Roman" w:cs="Times New Roman"/>
          <w:bCs/>
          <w:sz w:val="24"/>
          <w:szCs w:val="24"/>
        </w:rPr>
        <w:t xml:space="preserve">онтрольно-счетного органа </w:t>
      </w:r>
      <w:proofErr w:type="spellStart"/>
      <w:r w:rsidRPr="00F60DE9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proofErr w:type="spellEnd"/>
      <w:r w:rsidRPr="00F60DE9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08766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8319B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08766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F06BA7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DE9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 </w:t>
      </w:r>
      <w:r w:rsidRPr="00F60DE9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F60DE9" w:rsidRPr="00F60DE9" w:rsidRDefault="00F60DE9" w:rsidP="00D802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0DE9" w:rsidRPr="00F60DE9" w:rsidRDefault="00F60DE9" w:rsidP="00D802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7F82" w:rsidRPr="00F60DE9" w:rsidRDefault="009C7F82" w:rsidP="00D802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0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</w:t>
      </w:r>
      <w:proofErr w:type="gramStart"/>
      <w:r w:rsidRPr="00F60DE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контрольного</w:t>
      </w:r>
      <w:proofErr w:type="gramEnd"/>
      <w:r w:rsidRPr="00F60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C7F82" w:rsidRPr="00F60DE9" w:rsidRDefault="009C7F82" w:rsidP="00D802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60DE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 (</w:t>
      </w:r>
      <w:r w:rsidR="00D802CA" w:rsidRPr="00F60DE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Pr="00F60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  </w:t>
      </w:r>
      <w:r w:rsidR="00D802CA" w:rsidRPr="00F60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F60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________________                 </w:t>
      </w:r>
      <w:r w:rsidR="00355DB8" w:rsidRPr="00F60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proofErr w:type="spellStart"/>
      <w:r w:rsidR="00355DB8" w:rsidRPr="00F60DE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Заболотнова</w:t>
      </w:r>
      <w:proofErr w:type="spellEnd"/>
      <w:r w:rsidR="00355DB8" w:rsidRPr="00F60DE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Е.А.</w:t>
      </w:r>
    </w:p>
    <w:p w:rsidR="009C7F82" w:rsidRPr="00F60DE9" w:rsidRDefault="00F60DE9" w:rsidP="002F2A8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</w:t>
      </w:r>
      <w:r w:rsidR="009C7F82" w:rsidRPr="00F60DE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</w:t>
      </w:r>
      <w:r w:rsidR="00D802CA" w:rsidRPr="00F60DE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</w:t>
      </w:r>
      <w:r w:rsidR="009C7F82" w:rsidRPr="00F60DE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подпись                        </w:t>
      </w:r>
      <w:r w:rsidR="00D802CA" w:rsidRPr="00F60DE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</w:t>
      </w:r>
      <w:r w:rsidR="00D802CA" w:rsidRPr="00F60DE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</w:t>
      </w:r>
      <w:r w:rsidR="009C7F82" w:rsidRPr="00F60DE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инициалы, фамилия                      </w:t>
      </w:r>
    </w:p>
    <w:p w:rsidR="009C7F82" w:rsidRPr="00F60DE9" w:rsidRDefault="009C7F82" w:rsidP="002F2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7F82" w:rsidRPr="00F60DE9" w:rsidRDefault="009C7F82" w:rsidP="002F2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7589" w:rsidRPr="00F60DE9" w:rsidRDefault="00367589" w:rsidP="002F2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A83" w:rsidRPr="00F60DE9" w:rsidRDefault="002F2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F2A83" w:rsidRPr="00F60DE9" w:rsidSect="00BA079C">
      <w:footerReference w:type="default" r:id="rId8"/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3E" w:rsidRDefault="006D1A3E" w:rsidP="00F60DE9">
      <w:pPr>
        <w:spacing w:after="0" w:line="240" w:lineRule="auto"/>
      </w:pPr>
      <w:r>
        <w:separator/>
      </w:r>
    </w:p>
  </w:endnote>
  <w:endnote w:type="continuationSeparator" w:id="0">
    <w:p w:rsidR="006D1A3E" w:rsidRDefault="006D1A3E" w:rsidP="00F6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39315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60DE9" w:rsidRPr="00F60DE9" w:rsidRDefault="00F60DE9">
        <w:pPr>
          <w:pStyle w:val="a6"/>
          <w:jc w:val="right"/>
          <w:rPr>
            <w:sz w:val="18"/>
            <w:szCs w:val="18"/>
          </w:rPr>
        </w:pPr>
        <w:r w:rsidRPr="00F60DE9">
          <w:rPr>
            <w:sz w:val="18"/>
            <w:szCs w:val="18"/>
          </w:rPr>
          <w:fldChar w:fldCharType="begin"/>
        </w:r>
        <w:r w:rsidRPr="00F60DE9">
          <w:rPr>
            <w:sz w:val="18"/>
            <w:szCs w:val="18"/>
          </w:rPr>
          <w:instrText>PAGE   \* MERGEFORMAT</w:instrText>
        </w:r>
        <w:r w:rsidRPr="00F60DE9">
          <w:rPr>
            <w:sz w:val="18"/>
            <w:szCs w:val="18"/>
          </w:rPr>
          <w:fldChar w:fldCharType="separate"/>
        </w:r>
        <w:r w:rsidR="0048319B">
          <w:rPr>
            <w:noProof/>
            <w:sz w:val="18"/>
            <w:szCs w:val="18"/>
          </w:rPr>
          <w:t>6</w:t>
        </w:r>
        <w:r w:rsidRPr="00F60DE9">
          <w:rPr>
            <w:sz w:val="18"/>
            <w:szCs w:val="18"/>
          </w:rPr>
          <w:fldChar w:fldCharType="end"/>
        </w:r>
      </w:p>
    </w:sdtContent>
  </w:sdt>
  <w:p w:rsidR="00F60DE9" w:rsidRDefault="00F60D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3E" w:rsidRDefault="006D1A3E" w:rsidP="00F60DE9">
      <w:pPr>
        <w:spacing w:after="0" w:line="240" w:lineRule="auto"/>
      </w:pPr>
      <w:r>
        <w:separator/>
      </w:r>
    </w:p>
  </w:footnote>
  <w:footnote w:type="continuationSeparator" w:id="0">
    <w:p w:rsidR="006D1A3E" w:rsidRDefault="006D1A3E" w:rsidP="00F60DE9">
      <w:pPr>
        <w:spacing w:after="0" w:line="240" w:lineRule="auto"/>
      </w:pPr>
      <w:r>
        <w:continuationSeparator/>
      </w:r>
    </w:p>
  </w:footnote>
  <w:footnote w:id="1">
    <w:p w:rsidR="00F66CF7" w:rsidRDefault="00F66CF7" w:rsidP="00F66CF7">
      <w:pPr>
        <w:pStyle w:val="a8"/>
      </w:pPr>
      <w:r>
        <w:rPr>
          <w:rStyle w:val="aa"/>
        </w:rPr>
        <w:footnoteRef/>
      </w:r>
      <w:r>
        <w:t xml:space="preserve"> </w:t>
      </w:r>
      <w:r w:rsidRPr="002E4DB9">
        <w:t>Трудовой кодекс Российской Федерации" от 30.12.2001 N 197-ФЗ</w:t>
      </w:r>
    </w:p>
  </w:footnote>
  <w:footnote w:id="2">
    <w:p w:rsidR="00F66CF7" w:rsidRDefault="00F66CF7" w:rsidP="00F66CF7">
      <w:pPr>
        <w:pStyle w:val="a8"/>
      </w:pPr>
      <w:r>
        <w:rPr>
          <w:rStyle w:val="aa"/>
        </w:rPr>
        <w:footnoteRef/>
      </w:r>
      <w:r>
        <w:t xml:space="preserve"> </w:t>
      </w:r>
      <w:r w:rsidRPr="00F81051">
        <w:t>Федеральн</w:t>
      </w:r>
      <w:r>
        <w:t>ый</w:t>
      </w:r>
      <w:r w:rsidRPr="00F81051">
        <w:t xml:space="preserve"> закон от 06.12.2011 N 402-ФЗ "О бухгалтерском учете"</w:t>
      </w:r>
    </w:p>
  </w:footnote>
  <w:footnote w:id="3">
    <w:p w:rsidR="00F66CF7" w:rsidRDefault="00F66CF7" w:rsidP="00F66CF7">
      <w:pPr>
        <w:pStyle w:val="a8"/>
      </w:pPr>
      <w:r>
        <w:rPr>
          <w:rStyle w:val="aa"/>
        </w:rPr>
        <w:footnoteRef/>
      </w:r>
      <w:r>
        <w:t xml:space="preserve"> </w:t>
      </w:r>
      <w:r w:rsidRPr="00F81051">
        <w:t>Приказ Минфина России от 31.12.2016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</w:t>
      </w:r>
    </w:p>
  </w:footnote>
  <w:footnote w:id="4">
    <w:p w:rsidR="00F66CF7" w:rsidRDefault="00F66CF7" w:rsidP="00F66CF7">
      <w:pPr>
        <w:pStyle w:val="a8"/>
      </w:pPr>
      <w:r>
        <w:rPr>
          <w:rStyle w:val="aa"/>
        </w:rPr>
        <w:footnoteRef/>
      </w:r>
      <w:r>
        <w:t xml:space="preserve"> </w:t>
      </w:r>
      <w:r w:rsidRPr="00F81051">
        <w:t xml:space="preserve">Приказ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E16"/>
    <w:multiLevelType w:val="hybridMultilevel"/>
    <w:tmpl w:val="351845EA"/>
    <w:lvl w:ilvl="0" w:tplc="6046C8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005F8"/>
    <w:multiLevelType w:val="hybridMultilevel"/>
    <w:tmpl w:val="C90A059C"/>
    <w:lvl w:ilvl="0" w:tplc="08EA6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82"/>
    <w:rsid w:val="00003C1E"/>
    <w:rsid w:val="00087669"/>
    <w:rsid w:val="000C4C51"/>
    <w:rsid w:val="002715F3"/>
    <w:rsid w:val="002F2A83"/>
    <w:rsid w:val="003248E5"/>
    <w:rsid w:val="00355DB8"/>
    <w:rsid w:val="00367589"/>
    <w:rsid w:val="00370FCB"/>
    <w:rsid w:val="0043378F"/>
    <w:rsid w:val="00464F3D"/>
    <w:rsid w:val="0048319B"/>
    <w:rsid w:val="00486D1A"/>
    <w:rsid w:val="00495C59"/>
    <w:rsid w:val="004A453B"/>
    <w:rsid w:val="005B6983"/>
    <w:rsid w:val="006D1A3E"/>
    <w:rsid w:val="00775DB2"/>
    <w:rsid w:val="00777319"/>
    <w:rsid w:val="007F4CF0"/>
    <w:rsid w:val="008E65CD"/>
    <w:rsid w:val="008F00D8"/>
    <w:rsid w:val="009A016C"/>
    <w:rsid w:val="009A5CFF"/>
    <w:rsid w:val="009C7F82"/>
    <w:rsid w:val="00A174AE"/>
    <w:rsid w:val="00A21E3D"/>
    <w:rsid w:val="00A30EFE"/>
    <w:rsid w:val="00A96655"/>
    <w:rsid w:val="00AD05CF"/>
    <w:rsid w:val="00AE4CB0"/>
    <w:rsid w:val="00B91AD8"/>
    <w:rsid w:val="00BA079C"/>
    <w:rsid w:val="00CD76DA"/>
    <w:rsid w:val="00D15526"/>
    <w:rsid w:val="00D802CA"/>
    <w:rsid w:val="00DB5881"/>
    <w:rsid w:val="00DB6922"/>
    <w:rsid w:val="00DC54DA"/>
    <w:rsid w:val="00DE4916"/>
    <w:rsid w:val="00F06BA7"/>
    <w:rsid w:val="00F60DE9"/>
    <w:rsid w:val="00F66CF7"/>
    <w:rsid w:val="00F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DE9"/>
  </w:style>
  <w:style w:type="paragraph" w:styleId="a6">
    <w:name w:val="footer"/>
    <w:basedOn w:val="a"/>
    <w:link w:val="a7"/>
    <w:uiPriority w:val="99"/>
    <w:unhideWhenUsed/>
    <w:rsid w:val="00F6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DE9"/>
  </w:style>
  <w:style w:type="paragraph" w:customStyle="1" w:styleId="1">
    <w:name w:val="Название1"/>
    <w:basedOn w:val="a"/>
    <w:rsid w:val="00BA07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66CF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F66C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F66C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DE9"/>
  </w:style>
  <w:style w:type="paragraph" w:styleId="a6">
    <w:name w:val="footer"/>
    <w:basedOn w:val="a"/>
    <w:link w:val="a7"/>
    <w:uiPriority w:val="99"/>
    <w:unhideWhenUsed/>
    <w:rsid w:val="00F6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DE9"/>
  </w:style>
  <w:style w:type="paragraph" w:customStyle="1" w:styleId="1">
    <w:name w:val="Название1"/>
    <w:basedOn w:val="a"/>
    <w:rsid w:val="00BA07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66CF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F66C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F66C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54</cp:revision>
  <dcterms:created xsi:type="dcterms:W3CDTF">2023-06-16T13:34:00Z</dcterms:created>
  <dcterms:modified xsi:type="dcterms:W3CDTF">2024-02-06T08:56:00Z</dcterms:modified>
</cp:coreProperties>
</file>